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B1FDE" w14:textId="77777777" w:rsidR="001411D2" w:rsidRDefault="00384D9B" w:rsidP="00384D9B">
      <w:pPr>
        <w:pStyle w:val="Heading1"/>
        <w:spacing w:before="0" w:after="120"/>
        <w:jc w:val="center"/>
      </w:pPr>
      <w:bookmarkStart w:id="0" w:name="_GoBack"/>
      <w:bookmarkEnd w:id="0"/>
      <w:r>
        <w:t>Outreach Notice</w:t>
      </w:r>
    </w:p>
    <w:p w14:paraId="674A1FD5" w14:textId="635598FB" w:rsidR="00384D9B" w:rsidRPr="00BD5851" w:rsidRDefault="00B70DF1" w:rsidP="00BC1ADD">
      <w:pPr>
        <w:pStyle w:val="Heading3"/>
        <w:jc w:val="center"/>
        <w:rPr>
          <w:b/>
          <w:sz w:val="32"/>
          <w:szCs w:val="32"/>
        </w:rPr>
      </w:pPr>
      <w:r w:rsidRPr="00BD5851">
        <w:rPr>
          <w:b/>
          <w:sz w:val="32"/>
          <w:szCs w:val="32"/>
        </w:rPr>
        <w:t>Kootenai Natio</w:t>
      </w:r>
      <w:r w:rsidR="00384D9B" w:rsidRPr="00BD5851">
        <w:rPr>
          <w:b/>
          <w:sz w:val="32"/>
          <w:szCs w:val="32"/>
        </w:rPr>
        <w:t>nal Forest</w:t>
      </w:r>
    </w:p>
    <w:p w14:paraId="526CCF48" w14:textId="135AAF25" w:rsidR="00B70DF1" w:rsidRPr="00AD2BE1" w:rsidRDefault="00B70DF1" w:rsidP="00AD2BE1">
      <w:pPr>
        <w:jc w:val="center"/>
        <w:rPr>
          <w:rFonts w:ascii="Calibri" w:hAnsi="Calibri" w:cs="Calibri"/>
        </w:rPr>
      </w:pPr>
      <w:r>
        <w:rPr>
          <w:rFonts w:ascii="Calibri" w:hAnsi="Calibri" w:cs="Calibri"/>
          <w:noProof/>
        </w:rPr>
        <w:drawing>
          <wp:inline distT="0" distB="0" distL="0" distR="0" wp14:anchorId="55051C72" wp14:editId="192574C3">
            <wp:extent cx="5935980" cy="2042160"/>
            <wp:effectExtent l="0" t="0" r="7620" b="0"/>
            <wp:docPr id="3" name="Picture 3" descr="pan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042160"/>
                    </a:xfrm>
                    <a:prstGeom prst="rect">
                      <a:avLst/>
                    </a:prstGeom>
                    <a:noFill/>
                    <a:ln>
                      <a:noFill/>
                    </a:ln>
                  </pic:spPr>
                </pic:pic>
              </a:graphicData>
            </a:graphic>
          </wp:inline>
        </w:drawing>
      </w:r>
    </w:p>
    <w:p w14:paraId="618A3D67" w14:textId="4E277551" w:rsidR="00B70DF1" w:rsidRPr="00BD5851" w:rsidRDefault="00083527" w:rsidP="00083527">
      <w:pPr>
        <w:jc w:val="center"/>
        <w:rPr>
          <w:rFonts w:cs="Calibri"/>
          <w:b/>
          <w:sz w:val="24"/>
          <w:szCs w:val="24"/>
        </w:rPr>
      </w:pPr>
      <w:r w:rsidRPr="003B7D24">
        <w:rPr>
          <w:rFonts w:cs="Calibri"/>
          <w:b/>
          <w:sz w:val="24"/>
          <w:szCs w:val="24"/>
        </w:rPr>
        <w:t>KSANKA RANGER DISTRICT</w:t>
      </w:r>
      <w:r>
        <w:rPr>
          <w:rFonts w:cs="Calibri"/>
          <w:b/>
          <w:sz w:val="24"/>
          <w:szCs w:val="24"/>
        </w:rPr>
        <w:t>S</w:t>
      </w:r>
    </w:p>
    <w:p w14:paraId="1BEEB8E0" w14:textId="4A8C0C09" w:rsidR="00C06518" w:rsidRPr="00B70DF1" w:rsidRDefault="00E8240B" w:rsidP="00C06518">
      <w:pPr>
        <w:spacing w:after="0" w:line="240" w:lineRule="auto"/>
        <w:jc w:val="center"/>
        <w:rPr>
          <w:rFonts w:cs="Calibri"/>
          <w:sz w:val="24"/>
          <w:szCs w:val="24"/>
        </w:rPr>
      </w:pPr>
      <w:r>
        <w:rPr>
          <w:rFonts w:cs="Calibri"/>
          <w:sz w:val="24"/>
          <w:szCs w:val="24"/>
        </w:rPr>
        <w:t>NEPA Planner</w:t>
      </w:r>
    </w:p>
    <w:p w14:paraId="4EF41D94" w14:textId="67C1D682" w:rsidR="00B70DF1" w:rsidRPr="00B70DF1" w:rsidRDefault="00B70DF1" w:rsidP="00AD2BE1">
      <w:pPr>
        <w:spacing w:after="0" w:line="240" w:lineRule="auto"/>
        <w:jc w:val="center"/>
        <w:rPr>
          <w:rFonts w:cs="Calibri"/>
          <w:sz w:val="24"/>
          <w:szCs w:val="24"/>
        </w:rPr>
      </w:pPr>
      <w:r w:rsidRPr="00B70DF1">
        <w:rPr>
          <w:rFonts w:cs="Calibri"/>
          <w:sz w:val="24"/>
          <w:szCs w:val="24"/>
        </w:rPr>
        <w:t>(</w:t>
      </w:r>
      <w:r w:rsidR="005813E7">
        <w:rPr>
          <w:rFonts w:cs="Calibri"/>
          <w:sz w:val="24"/>
          <w:szCs w:val="24"/>
        </w:rPr>
        <w:t>GS-4</w:t>
      </w:r>
      <w:r w:rsidR="00BD2243">
        <w:rPr>
          <w:rFonts w:cs="Calibri"/>
          <w:sz w:val="24"/>
          <w:szCs w:val="24"/>
        </w:rPr>
        <w:t>01</w:t>
      </w:r>
      <w:r w:rsidRPr="00B70DF1">
        <w:rPr>
          <w:rFonts w:cs="Calibri"/>
          <w:sz w:val="24"/>
          <w:szCs w:val="24"/>
        </w:rPr>
        <w:t>/</w:t>
      </w:r>
      <w:r w:rsidR="00BD2243">
        <w:rPr>
          <w:rFonts w:cs="Calibri"/>
          <w:sz w:val="24"/>
          <w:szCs w:val="24"/>
        </w:rPr>
        <w:t>9-</w:t>
      </w:r>
      <w:r w:rsidR="005813E7">
        <w:rPr>
          <w:rFonts w:cs="Calibri"/>
          <w:sz w:val="24"/>
          <w:szCs w:val="24"/>
        </w:rPr>
        <w:t>11</w:t>
      </w:r>
      <w:r w:rsidRPr="00B70DF1">
        <w:rPr>
          <w:rFonts w:cs="Calibri"/>
          <w:sz w:val="24"/>
          <w:szCs w:val="24"/>
        </w:rPr>
        <w:t xml:space="preserve">) </w:t>
      </w:r>
    </w:p>
    <w:p w14:paraId="05880A23" w14:textId="77777777" w:rsidR="00B70DF1" w:rsidRPr="00B70DF1" w:rsidRDefault="00B70DF1" w:rsidP="00B70DF1">
      <w:pPr>
        <w:jc w:val="center"/>
        <w:rPr>
          <w:rFonts w:cs="Calibri"/>
          <w:sz w:val="24"/>
          <w:szCs w:val="24"/>
        </w:rPr>
      </w:pPr>
    </w:p>
    <w:p w14:paraId="4EF99A7C" w14:textId="45A3156B" w:rsidR="00B70DF1" w:rsidRPr="00B70DF1" w:rsidRDefault="00B70DF1" w:rsidP="00AD2BE1">
      <w:pPr>
        <w:spacing w:before="100" w:beforeAutospacing="1" w:after="100" w:afterAutospacing="1" w:line="240" w:lineRule="auto"/>
        <w:rPr>
          <w:rFonts w:cs="Calibri"/>
          <w:sz w:val="24"/>
          <w:szCs w:val="24"/>
        </w:rPr>
      </w:pPr>
      <w:r w:rsidRPr="00B70DF1">
        <w:rPr>
          <w:rFonts w:cs="Calibri"/>
          <w:sz w:val="24"/>
          <w:szCs w:val="24"/>
        </w:rPr>
        <w:t>The Northern Region (R1), Kootenai National Forest,</w:t>
      </w:r>
      <w:r w:rsidR="0008429E">
        <w:rPr>
          <w:rFonts w:cs="Calibri"/>
          <w:sz w:val="24"/>
          <w:szCs w:val="24"/>
        </w:rPr>
        <w:t xml:space="preserve"> </w:t>
      </w:r>
      <w:r w:rsidR="00083527">
        <w:rPr>
          <w:rFonts w:cs="Calibri"/>
          <w:sz w:val="24"/>
          <w:szCs w:val="24"/>
        </w:rPr>
        <w:t>Ksanka</w:t>
      </w:r>
      <w:r w:rsidRPr="00B70DF1">
        <w:rPr>
          <w:rFonts w:cs="Calibri"/>
          <w:sz w:val="24"/>
          <w:szCs w:val="24"/>
        </w:rPr>
        <w:t xml:space="preserve"> Ranger District will be filling </w:t>
      </w:r>
      <w:r w:rsidR="00E8240B">
        <w:rPr>
          <w:rFonts w:cs="Calibri"/>
          <w:sz w:val="24"/>
          <w:szCs w:val="24"/>
        </w:rPr>
        <w:t>one NEPA Planner(</w:t>
      </w:r>
      <w:r w:rsidR="005813E7">
        <w:rPr>
          <w:rFonts w:cs="Calibri"/>
          <w:sz w:val="24"/>
          <w:szCs w:val="24"/>
        </w:rPr>
        <w:t>GS</w:t>
      </w:r>
      <w:r w:rsidR="00E8240B">
        <w:rPr>
          <w:rFonts w:cs="Calibri"/>
          <w:sz w:val="24"/>
          <w:szCs w:val="24"/>
        </w:rPr>
        <w:t>-401-</w:t>
      </w:r>
      <w:r w:rsidRPr="00B70DF1">
        <w:rPr>
          <w:rFonts w:cs="Calibri"/>
          <w:sz w:val="24"/>
          <w:szCs w:val="24"/>
        </w:rPr>
        <w:t xml:space="preserve"> </w:t>
      </w:r>
      <w:r w:rsidR="00BD2243">
        <w:rPr>
          <w:rFonts w:cs="Calibri"/>
          <w:sz w:val="24"/>
          <w:szCs w:val="24"/>
        </w:rPr>
        <w:t>9/</w:t>
      </w:r>
      <w:r w:rsidR="005813E7">
        <w:rPr>
          <w:rFonts w:cs="Calibri"/>
          <w:sz w:val="24"/>
          <w:szCs w:val="24"/>
        </w:rPr>
        <w:t>11</w:t>
      </w:r>
      <w:r w:rsidRPr="00B70DF1">
        <w:rPr>
          <w:rFonts w:cs="Calibri"/>
          <w:sz w:val="24"/>
          <w:szCs w:val="24"/>
        </w:rPr>
        <w:t>) position.  Duty station</w:t>
      </w:r>
      <w:r w:rsidR="00E8240B">
        <w:rPr>
          <w:rFonts w:cs="Calibri"/>
          <w:sz w:val="24"/>
          <w:szCs w:val="24"/>
        </w:rPr>
        <w:t xml:space="preserve"> is</w:t>
      </w:r>
      <w:r w:rsidR="0008429E">
        <w:rPr>
          <w:rFonts w:cs="Calibri"/>
          <w:sz w:val="24"/>
          <w:szCs w:val="24"/>
        </w:rPr>
        <w:t xml:space="preserve"> Eureka </w:t>
      </w:r>
      <w:r w:rsidRPr="00B70DF1">
        <w:rPr>
          <w:rFonts w:cs="Calibri"/>
          <w:sz w:val="24"/>
          <w:szCs w:val="24"/>
        </w:rPr>
        <w:t>MT.  This</w:t>
      </w:r>
      <w:r w:rsidR="00A87046">
        <w:rPr>
          <w:rFonts w:cs="Calibri"/>
          <w:sz w:val="24"/>
          <w:szCs w:val="24"/>
        </w:rPr>
        <w:t xml:space="preserve"> outreach</w:t>
      </w:r>
      <w:r w:rsidRPr="00B70DF1">
        <w:rPr>
          <w:rFonts w:cs="Calibri"/>
          <w:sz w:val="24"/>
          <w:szCs w:val="24"/>
        </w:rPr>
        <w:t xml:space="preserve"> is </w:t>
      </w:r>
      <w:r w:rsidR="00A87046">
        <w:rPr>
          <w:rFonts w:cs="Calibri"/>
          <w:sz w:val="24"/>
          <w:szCs w:val="24"/>
        </w:rPr>
        <w:t xml:space="preserve">to seek candidates interested in a 120 day temporary promotion, as well as filling </w:t>
      </w:r>
      <w:r w:rsidRPr="00B70DF1">
        <w:rPr>
          <w:rFonts w:cs="Calibri"/>
          <w:sz w:val="24"/>
          <w:szCs w:val="24"/>
        </w:rPr>
        <w:t>a permanent fulltime</w:t>
      </w:r>
      <w:r w:rsidR="005813E7">
        <w:rPr>
          <w:rFonts w:cs="Calibri"/>
          <w:sz w:val="24"/>
          <w:szCs w:val="24"/>
        </w:rPr>
        <w:t xml:space="preserve"> </w:t>
      </w:r>
      <w:r w:rsidRPr="00B70DF1">
        <w:rPr>
          <w:rFonts w:cs="Calibri"/>
          <w:sz w:val="24"/>
          <w:szCs w:val="24"/>
        </w:rPr>
        <w:t>position.</w:t>
      </w:r>
    </w:p>
    <w:p w14:paraId="58A8629C" w14:textId="77777777" w:rsidR="00B70DF1" w:rsidRPr="00B70DF1" w:rsidRDefault="00B70DF1" w:rsidP="00AD2BE1">
      <w:pPr>
        <w:spacing w:before="100" w:beforeAutospacing="1" w:after="100" w:afterAutospacing="1" w:line="240" w:lineRule="auto"/>
        <w:rPr>
          <w:rFonts w:cs="Calibri"/>
          <w:sz w:val="24"/>
          <w:szCs w:val="24"/>
        </w:rPr>
      </w:pPr>
      <w:r w:rsidRPr="00B70DF1">
        <w:rPr>
          <w:rFonts w:cs="Calibri"/>
          <w:sz w:val="24"/>
          <w:szCs w:val="24"/>
        </w:rPr>
        <w:t>The results of the outreach will help determine the area of consideration for the vacancy announcement.</w:t>
      </w:r>
    </w:p>
    <w:p w14:paraId="4EDBD329" w14:textId="7A0A4104" w:rsidR="00B70DF1" w:rsidRPr="00B70DF1" w:rsidRDefault="00B70DF1" w:rsidP="00AD2BE1">
      <w:pPr>
        <w:spacing w:before="100" w:beforeAutospacing="1" w:after="100" w:afterAutospacing="1" w:line="240" w:lineRule="auto"/>
        <w:rPr>
          <w:rFonts w:cs="Calibri"/>
          <w:sz w:val="24"/>
          <w:szCs w:val="24"/>
        </w:rPr>
      </w:pPr>
      <w:r w:rsidRPr="00B70DF1">
        <w:rPr>
          <w:rFonts w:cs="Calibri"/>
          <w:sz w:val="24"/>
          <w:szCs w:val="24"/>
        </w:rPr>
        <w:t>Interested applicants are requested to respond utilizing the Employee Outreach Database</w:t>
      </w:r>
      <w:r w:rsidR="00BD2243">
        <w:rPr>
          <w:rFonts w:cs="Calibri"/>
          <w:sz w:val="24"/>
          <w:szCs w:val="24"/>
        </w:rPr>
        <w:t xml:space="preserve"> or contact the supervisors listed below</w:t>
      </w:r>
      <w:r w:rsidR="006423E9">
        <w:rPr>
          <w:rFonts w:cs="Calibri"/>
          <w:sz w:val="24"/>
          <w:szCs w:val="24"/>
        </w:rPr>
        <w:t xml:space="preserve"> by </w:t>
      </w:r>
      <w:r w:rsidR="00E8240B">
        <w:rPr>
          <w:rFonts w:cs="Calibri"/>
          <w:sz w:val="24"/>
          <w:szCs w:val="24"/>
        </w:rPr>
        <w:t>29 September</w:t>
      </w:r>
      <w:r w:rsidR="006423E9">
        <w:rPr>
          <w:rFonts w:cs="Calibri"/>
          <w:sz w:val="24"/>
          <w:szCs w:val="24"/>
        </w:rPr>
        <w:t>,202</w:t>
      </w:r>
      <w:r w:rsidR="00E8240B">
        <w:rPr>
          <w:rFonts w:cs="Calibri"/>
          <w:sz w:val="24"/>
          <w:szCs w:val="24"/>
        </w:rPr>
        <w:t>3</w:t>
      </w:r>
      <w:r w:rsidR="006423E9">
        <w:rPr>
          <w:rFonts w:cs="Calibri"/>
          <w:sz w:val="24"/>
          <w:szCs w:val="24"/>
        </w:rPr>
        <w:t>.</w:t>
      </w:r>
    </w:p>
    <w:p w14:paraId="681CACB2" w14:textId="2CB6471A" w:rsidR="00B70DF1" w:rsidRDefault="00B70DF1" w:rsidP="00AD2BE1">
      <w:pPr>
        <w:spacing w:before="100" w:beforeAutospacing="1" w:after="100" w:afterAutospacing="1" w:line="240" w:lineRule="auto"/>
        <w:rPr>
          <w:rFonts w:cs="Calibri"/>
          <w:sz w:val="24"/>
          <w:szCs w:val="24"/>
        </w:rPr>
      </w:pPr>
      <w:r w:rsidRPr="00B70DF1">
        <w:rPr>
          <w:rFonts w:cs="Calibri"/>
          <w:sz w:val="24"/>
          <w:szCs w:val="24"/>
        </w:rPr>
        <w:t>For external applicants this may be accessed by an internet search for FS Outreach or the following link</w:t>
      </w:r>
      <w:r w:rsidR="006544AC" w:rsidRPr="006544AC">
        <w:t xml:space="preserve"> </w:t>
      </w:r>
      <w:hyperlink r:id="rId9" w:history="1">
        <w:r w:rsidR="006544AC" w:rsidRPr="00C23DE8">
          <w:rPr>
            <w:rStyle w:val="Hyperlink"/>
            <w:rFonts w:cs="Calibri"/>
            <w:sz w:val="24"/>
            <w:szCs w:val="24"/>
          </w:rPr>
          <w:t>https://fsoutreach.gdcii.com/?id=15C42BFAB26E429881BE2DFE8356AA04</w:t>
        </w:r>
      </w:hyperlink>
    </w:p>
    <w:p w14:paraId="2F1A1683" w14:textId="4B080225" w:rsidR="00B70DF1" w:rsidRPr="00B70DF1" w:rsidRDefault="00B70DF1" w:rsidP="00B70DF1">
      <w:pPr>
        <w:spacing w:before="100" w:beforeAutospacing="1" w:after="100" w:afterAutospacing="1"/>
        <w:rPr>
          <w:rFonts w:cs="Calibri"/>
          <w:sz w:val="24"/>
          <w:szCs w:val="24"/>
        </w:rPr>
      </w:pPr>
      <w:r w:rsidRPr="00B70DF1">
        <w:rPr>
          <w:rFonts w:cs="Calibri"/>
          <w:sz w:val="24"/>
          <w:szCs w:val="24"/>
        </w:rPr>
        <w:t>Duties</w:t>
      </w:r>
      <w:r w:rsidR="00C06518">
        <w:rPr>
          <w:rFonts w:cs="Calibri"/>
          <w:sz w:val="24"/>
          <w:szCs w:val="24"/>
        </w:rPr>
        <w:t>:</w:t>
      </w:r>
    </w:p>
    <w:p w14:paraId="4DC81E05" w14:textId="0F3CC2A9" w:rsidR="005813E7" w:rsidRPr="00385D46" w:rsidRDefault="005813E7" w:rsidP="00E8240B">
      <w:pPr>
        <w:spacing w:before="100" w:beforeAutospacing="1" w:after="100" w:afterAutospacing="1"/>
        <w:jc w:val="left"/>
        <w:rPr>
          <w:rFonts w:cs="Calibri"/>
          <w:sz w:val="24"/>
          <w:szCs w:val="24"/>
        </w:rPr>
      </w:pPr>
      <w:r w:rsidRPr="005813E7">
        <w:rPr>
          <w:rFonts w:cs="Calibri"/>
          <w:sz w:val="24"/>
          <w:szCs w:val="24"/>
        </w:rPr>
        <w:t>Th</w:t>
      </w:r>
      <w:r w:rsidR="00E8240B">
        <w:rPr>
          <w:rFonts w:cs="Calibri"/>
          <w:sz w:val="24"/>
          <w:szCs w:val="24"/>
        </w:rPr>
        <w:t>is is a</w:t>
      </w:r>
      <w:r w:rsidRPr="005813E7">
        <w:rPr>
          <w:rFonts w:cs="Calibri"/>
          <w:sz w:val="24"/>
          <w:szCs w:val="24"/>
        </w:rPr>
        <w:t xml:space="preserve"> </w:t>
      </w:r>
      <w:sdt>
        <w:sdtPr>
          <w:rPr>
            <w:rFonts w:cs="Calibri"/>
            <w:sz w:val="24"/>
            <w:szCs w:val="24"/>
          </w:rPr>
          <w:id w:val="-748805355"/>
          <w:placeholder>
            <w:docPart w:val="1C2A3F1DA33A4007BF716E8E84A3CA33"/>
          </w:placeholder>
          <w:dropDownList>
            <w:listItem w:displayText="(Select one)" w:value="(Select one)"/>
            <w:listItem w:displayText="permanent" w:value="permanent"/>
            <w:listItem w:displayText="temporary" w:value="temporary"/>
          </w:dropDownList>
        </w:sdtPr>
        <w:sdtEndPr/>
        <w:sdtContent>
          <w:r w:rsidRPr="005813E7">
            <w:rPr>
              <w:rFonts w:cs="Calibri"/>
              <w:sz w:val="24"/>
              <w:szCs w:val="24"/>
            </w:rPr>
            <w:t>permanent</w:t>
          </w:r>
        </w:sdtContent>
      </w:sdt>
      <w:r w:rsidRPr="005813E7">
        <w:rPr>
          <w:rFonts w:cs="Calibri"/>
          <w:sz w:val="24"/>
          <w:szCs w:val="24"/>
        </w:rPr>
        <w:t xml:space="preserve">, </w:t>
      </w:r>
      <w:sdt>
        <w:sdtPr>
          <w:rPr>
            <w:rFonts w:cs="Calibri"/>
            <w:sz w:val="24"/>
            <w:szCs w:val="24"/>
          </w:rPr>
          <w:id w:val="1599222463"/>
          <w:placeholder>
            <w:docPart w:val="17B324E458AA4F71AD5E75934ADD9766"/>
          </w:placeholder>
          <w:dropDownList>
            <w:listItem w:displayText="(Select schedule)" w:value="(Select schedule)"/>
            <w:listItem w:displayText="full-time" w:value="full-time"/>
            <w:listItem w:displayText="part-time" w:value="part-time"/>
          </w:dropDownList>
        </w:sdtPr>
        <w:sdtEndPr/>
        <w:sdtContent>
          <w:r w:rsidRPr="005813E7">
            <w:rPr>
              <w:rFonts w:cs="Calibri"/>
              <w:sz w:val="24"/>
              <w:szCs w:val="24"/>
            </w:rPr>
            <w:t>full-time</w:t>
          </w:r>
        </w:sdtContent>
      </w:sdt>
      <w:r w:rsidRPr="005813E7">
        <w:rPr>
          <w:rFonts w:cs="Calibri"/>
          <w:sz w:val="24"/>
          <w:szCs w:val="24"/>
        </w:rPr>
        <w:t xml:space="preserve"> position</w:t>
      </w:r>
      <w:r w:rsidRPr="00385D46">
        <w:rPr>
          <w:rFonts w:cs="Calibri"/>
          <w:sz w:val="24"/>
          <w:szCs w:val="24"/>
        </w:rPr>
        <w:t xml:space="preserve">. </w:t>
      </w:r>
      <w:r w:rsidR="00BD2243" w:rsidRPr="00385D46">
        <w:rPr>
          <w:rFonts w:eastAsiaTheme="minorHAnsi"/>
          <w:sz w:val="24"/>
          <w:szCs w:val="24"/>
        </w:rPr>
        <w:t xml:space="preserve">The incumbent serves as a </w:t>
      </w:r>
      <w:r w:rsidR="00E8240B">
        <w:rPr>
          <w:rFonts w:eastAsiaTheme="minorHAnsi"/>
          <w:sz w:val="24"/>
          <w:szCs w:val="24"/>
        </w:rPr>
        <w:t xml:space="preserve">the </w:t>
      </w:r>
      <w:r w:rsidR="00BD2243" w:rsidRPr="00385D46">
        <w:rPr>
          <w:rFonts w:eastAsiaTheme="minorHAnsi"/>
          <w:sz w:val="24"/>
          <w:szCs w:val="24"/>
        </w:rPr>
        <w:t xml:space="preserve">primary </w:t>
      </w:r>
      <w:r w:rsidR="00E8240B">
        <w:rPr>
          <w:rFonts w:eastAsiaTheme="minorHAnsi"/>
          <w:sz w:val="24"/>
          <w:szCs w:val="24"/>
        </w:rPr>
        <w:t>NEPA Planner on the</w:t>
      </w:r>
      <w:r w:rsidR="00BD2243" w:rsidRPr="00385D46">
        <w:rPr>
          <w:rFonts w:eastAsiaTheme="minorHAnsi"/>
          <w:sz w:val="24"/>
          <w:szCs w:val="24"/>
        </w:rPr>
        <w:t xml:space="preserve"> Ranger </w:t>
      </w:r>
      <w:r w:rsidR="00E8240B">
        <w:rPr>
          <w:rFonts w:eastAsiaTheme="minorHAnsi"/>
          <w:sz w:val="24"/>
          <w:szCs w:val="24"/>
        </w:rPr>
        <w:t xml:space="preserve">District </w:t>
      </w:r>
      <w:r w:rsidR="00BD2243" w:rsidRPr="00385D46">
        <w:rPr>
          <w:rFonts w:eastAsiaTheme="minorHAnsi"/>
          <w:sz w:val="24"/>
          <w:szCs w:val="24"/>
        </w:rPr>
        <w:t xml:space="preserve">and is a member of the District Leadership Team. </w:t>
      </w:r>
      <w:r w:rsidR="00E8240B" w:rsidRPr="00E8240B">
        <w:rPr>
          <w:rFonts w:eastAsiaTheme="minorHAnsi"/>
          <w:sz w:val="24"/>
          <w:szCs w:val="24"/>
        </w:rPr>
        <w:t>The position is responsible for performing work involved in Natural Resources Planning and Environmental law compliance, including the National Environmental Policy Act (NEPA).</w:t>
      </w:r>
      <w:r w:rsidR="00E8240B" w:rsidRPr="00E8240B">
        <w:rPr>
          <w:rFonts w:eastAsiaTheme="minorHAnsi"/>
          <w:sz w:val="24"/>
          <w:szCs w:val="24"/>
        </w:rPr>
        <w:br/>
      </w:r>
      <w:r w:rsidR="00BD2243" w:rsidRPr="00385D46">
        <w:rPr>
          <w:rFonts w:eastAsiaTheme="minorHAnsi"/>
          <w:sz w:val="24"/>
          <w:szCs w:val="24"/>
        </w:rPr>
        <w:lastRenderedPageBreak/>
        <w:t xml:space="preserve">    </w:t>
      </w:r>
      <w:r w:rsidRPr="00385D46">
        <w:rPr>
          <w:rFonts w:cs="Calibri"/>
          <w:sz w:val="24"/>
          <w:szCs w:val="24"/>
        </w:rPr>
        <w:t xml:space="preserve">The position will be supervised by the </w:t>
      </w:r>
      <w:sdt>
        <w:sdtPr>
          <w:rPr>
            <w:rFonts w:cs="Calibri"/>
            <w:sz w:val="24"/>
            <w:szCs w:val="24"/>
          </w:rPr>
          <w:id w:val="470250492"/>
          <w:placeholder>
            <w:docPart w:val="AC2B5DB7C48F49669907A884A16A355E"/>
          </w:placeholder>
        </w:sdtPr>
        <w:sdtEndPr/>
        <w:sdtContent>
          <w:r w:rsidRPr="00385D46">
            <w:rPr>
              <w:rFonts w:cs="Calibri"/>
              <w:sz w:val="24"/>
              <w:szCs w:val="24"/>
            </w:rPr>
            <w:t>District Ranger</w:t>
          </w:r>
        </w:sdtContent>
      </w:sdt>
      <w:r w:rsidRPr="00385D46">
        <w:rPr>
          <w:rFonts w:cs="Calibri"/>
          <w:sz w:val="24"/>
          <w:szCs w:val="24"/>
        </w:rPr>
        <w:t xml:space="preserve"> and the duty location will be at </w:t>
      </w:r>
      <w:r w:rsidR="00F63123" w:rsidRPr="00385D46">
        <w:rPr>
          <w:rFonts w:cs="Calibri"/>
          <w:sz w:val="24"/>
          <w:szCs w:val="24"/>
        </w:rPr>
        <w:t xml:space="preserve">the </w:t>
      </w:r>
      <w:r w:rsidR="00E8240B">
        <w:rPr>
          <w:rFonts w:cs="Calibri"/>
          <w:sz w:val="24"/>
          <w:szCs w:val="24"/>
        </w:rPr>
        <w:t>Ksanka Ran</w:t>
      </w:r>
      <w:r w:rsidR="0008429E" w:rsidRPr="00385D46">
        <w:rPr>
          <w:rFonts w:cs="Calibri"/>
          <w:sz w:val="24"/>
          <w:szCs w:val="24"/>
        </w:rPr>
        <w:t>ger Station in Eureka, MT.</w:t>
      </w:r>
    </w:p>
    <w:p w14:paraId="11349709" w14:textId="05A92B40" w:rsidR="005813E7" w:rsidRPr="005813E7" w:rsidRDefault="005813E7" w:rsidP="005813E7">
      <w:pPr>
        <w:spacing w:before="100" w:beforeAutospacing="1" w:after="100" w:afterAutospacing="1"/>
        <w:rPr>
          <w:rFonts w:cs="Calibri"/>
          <w:bCs/>
          <w:sz w:val="24"/>
          <w:szCs w:val="24"/>
        </w:rPr>
      </w:pPr>
      <w:r w:rsidRPr="005813E7">
        <w:rPr>
          <w:rFonts w:cs="Calibri"/>
          <w:bCs/>
          <w:sz w:val="24"/>
          <w:szCs w:val="24"/>
        </w:rPr>
        <w:t xml:space="preserve">Primary roles and responsibilities </w:t>
      </w:r>
      <w:r w:rsidR="00385D46">
        <w:rPr>
          <w:rFonts w:cs="Calibri"/>
          <w:bCs/>
          <w:sz w:val="24"/>
          <w:szCs w:val="24"/>
        </w:rPr>
        <w:t xml:space="preserve">may </w:t>
      </w:r>
      <w:r w:rsidRPr="005813E7">
        <w:rPr>
          <w:rFonts w:cs="Calibri"/>
          <w:bCs/>
          <w:sz w:val="24"/>
          <w:szCs w:val="24"/>
        </w:rPr>
        <w:t>include:</w:t>
      </w:r>
    </w:p>
    <w:p w14:paraId="0B8140AE" w14:textId="7E3CC28B" w:rsidR="009442E9" w:rsidRPr="009442E9" w:rsidRDefault="00E8240B" w:rsidP="009442E9">
      <w:pPr>
        <w:numPr>
          <w:ilvl w:val="0"/>
          <w:numId w:val="2"/>
        </w:numPr>
        <w:spacing w:before="100" w:beforeAutospacing="1" w:after="100" w:afterAutospacing="1"/>
        <w:rPr>
          <w:rFonts w:cs="Calibri"/>
          <w:sz w:val="24"/>
          <w:szCs w:val="24"/>
        </w:rPr>
      </w:pPr>
      <w:r w:rsidRPr="00897514">
        <w:rPr>
          <w:sz w:val="24"/>
          <w:szCs w:val="24"/>
        </w:rPr>
        <w:t xml:space="preserve">Participates in developing the unit program of work for all aspects or portions of the unit-planning program.  </w:t>
      </w:r>
      <w:r w:rsidR="009442E9" w:rsidRPr="009442E9">
        <w:rPr>
          <w:rFonts w:cs="Calibri"/>
          <w:sz w:val="24"/>
          <w:szCs w:val="24"/>
        </w:rPr>
        <w:t>Primary staff to the District Ranger</w:t>
      </w:r>
    </w:p>
    <w:p w14:paraId="4F6B1403" w14:textId="6AD49745" w:rsidR="00E8240B" w:rsidRPr="00E8240B" w:rsidRDefault="00E8240B" w:rsidP="006620ED">
      <w:pPr>
        <w:numPr>
          <w:ilvl w:val="0"/>
          <w:numId w:val="2"/>
        </w:numPr>
        <w:spacing w:before="100" w:beforeAutospacing="1" w:after="100" w:afterAutospacing="1"/>
        <w:rPr>
          <w:rFonts w:cs="Calibri"/>
          <w:sz w:val="24"/>
          <w:szCs w:val="24"/>
        </w:rPr>
      </w:pPr>
      <w:r w:rsidRPr="00897514">
        <w:rPr>
          <w:sz w:val="24"/>
          <w:szCs w:val="24"/>
        </w:rPr>
        <w:t xml:space="preserve">Is responsible for </w:t>
      </w:r>
      <w:r w:rsidR="0069786F">
        <w:rPr>
          <w:sz w:val="24"/>
          <w:szCs w:val="24"/>
        </w:rPr>
        <w:t xml:space="preserve">leading the interdisciplinary teams and </w:t>
      </w:r>
      <w:r w:rsidRPr="00897514">
        <w:rPr>
          <w:sz w:val="24"/>
          <w:szCs w:val="24"/>
        </w:rPr>
        <w:t xml:space="preserve">developing the environmental analysis reports concerning resources activity.  Participates in public relations events involving speaking engagements and field trips.  </w:t>
      </w:r>
    </w:p>
    <w:p w14:paraId="414FFB88" w14:textId="28E6EB3A" w:rsidR="009442E9" w:rsidRPr="006620ED" w:rsidRDefault="00672375" w:rsidP="006B12E3">
      <w:pPr>
        <w:numPr>
          <w:ilvl w:val="0"/>
          <w:numId w:val="2"/>
        </w:numPr>
        <w:spacing w:before="100" w:beforeAutospacing="1" w:after="100" w:afterAutospacing="1"/>
        <w:rPr>
          <w:rFonts w:cs="Calibri"/>
          <w:sz w:val="24"/>
          <w:szCs w:val="24"/>
        </w:rPr>
      </w:pPr>
      <w:r w:rsidRPr="00672375">
        <w:rPr>
          <w:rFonts w:cs="Calibri"/>
          <w:sz w:val="24"/>
          <w:szCs w:val="24"/>
        </w:rPr>
        <w:t xml:space="preserve">Serves as contact for facilitating the project planning efforts between inter—and intra-agency organizations. Coordinates the assimilation of needed requirements, i.e., environmental design art, budget, safety, etc. in all unit program-planning efforts. </w:t>
      </w:r>
      <w:r w:rsidR="009442E9" w:rsidRPr="006620ED">
        <w:rPr>
          <w:rFonts w:cs="Calibri"/>
          <w:sz w:val="24"/>
          <w:szCs w:val="24"/>
        </w:rPr>
        <w:t>Sets program of work goals, timelines, priorities, and schedules.</w:t>
      </w:r>
    </w:p>
    <w:p w14:paraId="7D5F0C0E" w14:textId="64D7EA17" w:rsidR="009442E9" w:rsidRPr="009442E9" w:rsidRDefault="00672375" w:rsidP="009442E9">
      <w:pPr>
        <w:numPr>
          <w:ilvl w:val="0"/>
          <w:numId w:val="2"/>
        </w:numPr>
        <w:spacing w:before="100" w:beforeAutospacing="1" w:after="100" w:afterAutospacing="1"/>
        <w:rPr>
          <w:rFonts w:cs="Calibri"/>
          <w:sz w:val="24"/>
          <w:szCs w:val="24"/>
        </w:rPr>
      </w:pPr>
      <w:r w:rsidRPr="00B2273D">
        <w:rPr>
          <w:rFonts w:cstheme="minorHAnsi"/>
          <w:sz w:val="24"/>
          <w:szCs w:val="24"/>
        </w:rPr>
        <w:t>Responsible for the collection and the analysis of professional and environmental data to measure and evaluate the effects of impacts of management proposals of resources (natural, social, or economic).</w:t>
      </w:r>
    </w:p>
    <w:p w14:paraId="405203A3" w14:textId="6C5D1DB2" w:rsidR="005813E7" w:rsidRPr="005813E7" w:rsidRDefault="00672375" w:rsidP="009442E9">
      <w:pPr>
        <w:spacing w:before="100" w:beforeAutospacing="1" w:after="100" w:afterAutospacing="1"/>
        <w:rPr>
          <w:rFonts w:cs="Calibri"/>
          <w:sz w:val="24"/>
          <w:szCs w:val="24"/>
        </w:rPr>
      </w:pPr>
      <w:r w:rsidRPr="00B2273D">
        <w:rPr>
          <w:rFonts w:cstheme="minorHAnsi"/>
          <w:sz w:val="24"/>
          <w:szCs w:val="24"/>
        </w:rPr>
        <w:t xml:space="preserve">Serves as the main point of contact for NEPA activities for the unit and the primary expert in the development and processing of NEPA documents.  Is the units primary contact to the public and other federal or public office on the NEPA processing of documents, appeals, etc. </w:t>
      </w:r>
      <w:r w:rsidRPr="00B2273D">
        <w:rPr>
          <w:rFonts w:cstheme="minorHAnsi"/>
          <w:sz w:val="24"/>
          <w:szCs w:val="24"/>
        </w:rPr>
        <w:br/>
      </w:r>
      <w:r w:rsidR="0008429E">
        <w:rPr>
          <w:rFonts w:cs="Calibri"/>
          <w:sz w:val="24"/>
          <w:szCs w:val="24"/>
        </w:rPr>
        <w:t xml:space="preserve">We are looking </w:t>
      </w:r>
      <w:r w:rsidR="005813E7" w:rsidRPr="005813E7">
        <w:rPr>
          <w:rFonts w:cs="Calibri"/>
          <w:sz w:val="24"/>
          <w:szCs w:val="24"/>
        </w:rPr>
        <w:t xml:space="preserve">for an individual </w:t>
      </w:r>
      <w:r w:rsidR="006620ED">
        <w:rPr>
          <w:rFonts w:cs="Calibri"/>
          <w:sz w:val="24"/>
          <w:szCs w:val="24"/>
        </w:rPr>
        <w:t xml:space="preserve">that is strong in </w:t>
      </w:r>
      <w:r w:rsidR="0069786F">
        <w:rPr>
          <w:rFonts w:cs="Calibri"/>
          <w:sz w:val="24"/>
          <w:szCs w:val="24"/>
        </w:rPr>
        <w:t>leadership,</w:t>
      </w:r>
      <w:r w:rsidR="006620ED">
        <w:rPr>
          <w:rFonts w:cs="Calibri"/>
          <w:sz w:val="24"/>
          <w:szCs w:val="24"/>
        </w:rPr>
        <w:t xml:space="preserve"> relationships, working with a variety of teams and resource management</w:t>
      </w:r>
      <w:r w:rsidR="005813E7" w:rsidRPr="005813E7">
        <w:rPr>
          <w:rFonts w:cs="Calibri"/>
          <w:sz w:val="24"/>
          <w:szCs w:val="24"/>
        </w:rPr>
        <w:t xml:space="preserve">.  In addition to </w:t>
      </w:r>
      <w:r w:rsidR="006620ED">
        <w:rPr>
          <w:rFonts w:cs="Calibri"/>
          <w:sz w:val="24"/>
          <w:szCs w:val="24"/>
        </w:rPr>
        <w:t>a strong natural resource management background</w:t>
      </w:r>
      <w:r w:rsidR="005813E7" w:rsidRPr="005813E7">
        <w:rPr>
          <w:rFonts w:cs="Calibri"/>
          <w:sz w:val="24"/>
          <w:szCs w:val="24"/>
        </w:rPr>
        <w:t xml:space="preserve">, an ideal candidate would have good oral and written communication skills, and experience in project development, design, management and monitoring.  </w:t>
      </w:r>
    </w:p>
    <w:p w14:paraId="25626519" w14:textId="77777777" w:rsidR="005813E7" w:rsidRPr="005813E7" w:rsidRDefault="005813E7" w:rsidP="005813E7">
      <w:pPr>
        <w:spacing w:before="100" w:beforeAutospacing="1" w:after="100" w:afterAutospacing="1"/>
        <w:rPr>
          <w:rFonts w:cs="Calibri"/>
          <w:sz w:val="24"/>
          <w:szCs w:val="24"/>
        </w:rPr>
      </w:pPr>
      <w:r w:rsidRPr="005813E7">
        <w:rPr>
          <w:rFonts w:cs="Calibri"/>
          <w:sz w:val="24"/>
          <w:szCs w:val="24"/>
        </w:rPr>
        <w:t xml:space="preserve">Interested individuals should complete the attached outreach response form.  This ensures that you will receive notification when the vacancy announcement is posted on </w:t>
      </w:r>
      <w:hyperlink r:id="rId10" w:history="1">
        <w:r w:rsidRPr="005813E7">
          <w:rPr>
            <w:rStyle w:val="Hyperlink"/>
            <w:rFonts w:cs="Calibri"/>
            <w:sz w:val="24"/>
            <w:szCs w:val="24"/>
          </w:rPr>
          <w:t>www.usajobs.com</w:t>
        </w:r>
      </w:hyperlink>
      <w:r w:rsidRPr="005813E7">
        <w:rPr>
          <w:rFonts w:cs="Calibri"/>
          <w:sz w:val="24"/>
          <w:szCs w:val="24"/>
        </w:rPr>
        <w:t xml:space="preserve">. </w:t>
      </w:r>
    </w:p>
    <w:p w14:paraId="4ACD449A" w14:textId="77777777" w:rsidR="005813E7" w:rsidRPr="005813E7" w:rsidRDefault="005813E7" w:rsidP="005813E7">
      <w:pPr>
        <w:spacing w:before="100" w:beforeAutospacing="1" w:after="100" w:afterAutospacing="1"/>
        <w:rPr>
          <w:rFonts w:cs="Calibri"/>
          <w:sz w:val="24"/>
          <w:szCs w:val="24"/>
        </w:rPr>
      </w:pPr>
      <w:r w:rsidRPr="005813E7">
        <w:rPr>
          <w:rFonts w:cs="Calibri"/>
          <w:sz w:val="24"/>
          <w:szCs w:val="24"/>
        </w:rPr>
        <w:t xml:space="preserve">For questions about this position, please contact: </w:t>
      </w:r>
    </w:p>
    <w:sdt>
      <w:sdtPr>
        <w:rPr>
          <w:rFonts w:cs="Calibri"/>
          <w:sz w:val="24"/>
          <w:szCs w:val="24"/>
        </w:rPr>
        <w:id w:val="-618997093"/>
        <w:placeholder>
          <w:docPart w:val="395E78F9FFB3498FB8B7BDE248BCBE1D"/>
        </w:placeholder>
      </w:sdtPr>
      <w:sdtEndPr/>
      <w:sdtContent>
        <w:p w14:paraId="27A16CFD" w14:textId="0BD3E538" w:rsidR="00CB3881" w:rsidRPr="0008429E" w:rsidRDefault="0008429E" w:rsidP="00CB3881">
          <w:pPr>
            <w:spacing w:before="100" w:beforeAutospacing="1" w:after="100" w:afterAutospacing="1"/>
          </w:pPr>
          <w:r>
            <w:rPr>
              <w:rFonts w:cs="Calibri"/>
              <w:sz w:val="24"/>
              <w:szCs w:val="24"/>
            </w:rPr>
            <w:t xml:space="preserve">Seth Carbonari, </w:t>
          </w:r>
          <w:r w:rsidR="00083527">
            <w:rPr>
              <w:rFonts w:cs="Calibri"/>
              <w:sz w:val="24"/>
              <w:szCs w:val="24"/>
            </w:rPr>
            <w:t>Ksanka</w:t>
          </w:r>
          <w:r>
            <w:rPr>
              <w:rFonts w:cs="Calibri"/>
              <w:sz w:val="24"/>
              <w:szCs w:val="24"/>
            </w:rPr>
            <w:t xml:space="preserve"> District Ranger, </w:t>
          </w:r>
          <w:hyperlink r:id="rId11" w:history="1">
            <w:r w:rsidRPr="004B02C3">
              <w:rPr>
                <w:rStyle w:val="Hyperlink"/>
                <w:rFonts w:cs="Calibri"/>
                <w:sz w:val="24"/>
                <w:szCs w:val="24"/>
              </w:rPr>
              <w:t>seth.carbonari@usda.gov</w:t>
            </w:r>
          </w:hyperlink>
          <w:r>
            <w:rPr>
              <w:rFonts w:cs="Calibri"/>
              <w:sz w:val="24"/>
              <w:szCs w:val="24"/>
            </w:rPr>
            <w:t xml:space="preserve"> phone (406) 296-253</w:t>
          </w:r>
          <w:r w:rsidR="00D0554F">
            <w:rPr>
              <w:rFonts w:cs="Calibri"/>
              <w:sz w:val="24"/>
              <w:szCs w:val="24"/>
            </w:rPr>
            <w:t>6</w:t>
          </w:r>
          <w:r>
            <w:rPr>
              <w:rFonts w:cs="Calibri"/>
              <w:sz w:val="24"/>
              <w:szCs w:val="24"/>
            </w:rPr>
            <w:t>.</w:t>
          </w:r>
        </w:p>
      </w:sdtContent>
    </w:sdt>
    <w:p w14:paraId="099FAA53" w14:textId="59E00E8F" w:rsidR="00B70DF1" w:rsidRPr="00B70DF1" w:rsidRDefault="00B70DF1" w:rsidP="00AD2BE1">
      <w:pPr>
        <w:spacing w:line="240" w:lineRule="auto"/>
        <w:rPr>
          <w:rFonts w:cs="Calibri"/>
          <w:sz w:val="24"/>
          <w:szCs w:val="24"/>
        </w:rPr>
      </w:pPr>
      <w:r w:rsidRPr="00B70DF1">
        <w:rPr>
          <w:rFonts w:cs="Calibri"/>
          <w:sz w:val="24"/>
          <w:szCs w:val="24"/>
        </w:rPr>
        <w:t>Interested applicants will need to monitor usajobs.gov and apply to the announcement when it becomes available.  To receive consideration for this position, you must meet all qualification requirements and application procedures, as listed in the announcement.</w:t>
      </w:r>
    </w:p>
    <w:p w14:paraId="73FDDBA8" w14:textId="13C12978" w:rsidR="00B70DF1" w:rsidRPr="00B70DF1" w:rsidRDefault="00B70DF1" w:rsidP="00AD2BE1">
      <w:pPr>
        <w:spacing w:line="240" w:lineRule="auto"/>
        <w:rPr>
          <w:rFonts w:cs="Calibri"/>
          <w:sz w:val="24"/>
          <w:szCs w:val="24"/>
        </w:rPr>
      </w:pPr>
      <w:r w:rsidRPr="00B70DF1">
        <w:rPr>
          <w:rFonts w:cs="Calibri"/>
          <w:sz w:val="24"/>
          <w:szCs w:val="24"/>
        </w:rPr>
        <w:t>Government housing may be available.</w:t>
      </w:r>
    </w:p>
    <w:p w14:paraId="033DAB96" w14:textId="57E49617" w:rsidR="00B70DF1" w:rsidRPr="00B70DF1" w:rsidRDefault="00672375" w:rsidP="00AD2BE1">
      <w:pPr>
        <w:spacing w:line="240" w:lineRule="auto"/>
        <w:rPr>
          <w:rFonts w:cs="Calibri"/>
          <w:sz w:val="24"/>
          <w:szCs w:val="24"/>
        </w:rPr>
      </w:pPr>
      <w:r>
        <w:rPr>
          <w:rFonts w:cs="Calibri"/>
          <w:sz w:val="24"/>
          <w:szCs w:val="24"/>
        </w:rPr>
        <w:lastRenderedPageBreak/>
        <w:t>D</w:t>
      </w:r>
      <w:r w:rsidR="0008429E">
        <w:rPr>
          <w:rFonts w:cs="Calibri"/>
          <w:sz w:val="24"/>
          <w:szCs w:val="24"/>
        </w:rPr>
        <w:t>uty location</w:t>
      </w:r>
      <w:r>
        <w:rPr>
          <w:rFonts w:cs="Calibri"/>
          <w:sz w:val="24"/>
          <w:szCs w:val="24"/>
        </w:rPr>
        <w:t xml:space="preserve"> does not</w:t>
      </w:r>
      <w:r w:rsidR="0008429E">
        <w:rPr>
          <w:rFonts w:cs="Calibri"/>
          <w:sz w:val="24"/>
          <w:szCs w:val="24"/>
        </w:rPr>
        <w:t xml:space="preserve"> offer</w:t>
      </w:r>
      <w:r w:rsidR="00B70DF1" w:rsidRPr="00B70DF1">
        <w:rPr>
          <w:rFonts w:cs="Calibri"/>
          <w:sz w:val="24"/>
          <w:szCs w:val="24"/>
        </w:rPr>
        <w:t xml:space="preserve"> federal day care facilities.</w:t>
      </w:r>
    </w:p>
    <w:p w14:paraId="6FEC397C" w14:textId="67AFEA00" w:rsidR="00B70DF1" w:rsidRPr="00B70DF1" w:rsidRDefault="00B70DF1" w:rsidP="00AD2BE1">
      <w:pPr>
        <w:spacing w:line="240" w:lineRule="auto"/>
        <w:rPr>
          <w:rFonts w:cs="Calibri"/>
          <w:sz w:val="24"/>
          <w:szCs w:val="24"/>
        </w:rPr>
      </w:pPr>
      <w:r w:rsidRPr="00B70DF1">
        <w:rPr>
          <w:rFonts w:cs="Calibri"/>
          <w:sz w:val="24"/>
          <w:szCs w:val="24"/>
        </w:rPr>
        <w:t>TOS will not be paid for applicants selected through the announcements open to the public.</w:t>
      </w:r>
    </w:p>
    <w:p w14:paraId="07B1DB05" w14:textId="69A6263F" w:rsidR="00083527" w:rsidRDefault="00083527" w:rsidP="00083527">
      <w:pPr>
        <w:spacing w:before="100" w:beforeAutospacing="1" w:after="100" w:afterAutospacing="1"/>
        <w:rPr>
          <w:rStyle w:val="Hyperlink"/>
          <w:rFonts w:ascii="Calibri" w:hAnsi="Calibri" w:cs="Calibri"/>
        </w:rPr>
      </w:pPr>
      <w:bookmarkStart w:id="1" w:name="_Hlk25307575"/>
      <w:r w:rsidRPr="003B7D24">
        <w:rPr>
          <w:rFonts w:cs="Calibri"/>
          <w:b/>
          <w:sz w:val="24"/>
          <w:szCs w:val="24"/>
        </w:rPr>
        <w:t xml:space="preserve">ABOUT THE </w:t>
      </w:r>
      <w:r>
        <w:rPr>
          <w:rFonts w:cs="Calibri"/>
          <w:b/>
          <w:sz w:val="24"/>
          <w:szCs w:val="24"/>
        </w:rPr>
        <w:t xml:space="preserve">EUREKA COMMUNITY </w:t>
      </w:r>
    </w:p>
    <w:p w14:paraId="0610BFBE" w14:textId="1AC160F8" w:rsidR="00083527" w:rsidRPr="00083527" w:rsidRDefault="00083527" w:rsidP="00083527">
      <w:pPr>
        <w:spacing w:before="100" w:beforeAutospacing="1" w:after="100" w:afterAutospacing="1"/>
        <w:rPr>
          <w:rFonts w:ascii="Calibri" w:hAnsi="Calibri" w:cs="Calibri"/>
          <w:color w:val="0000FF" w:themeColor="hyperlink"/>
          <w:u w:val="single"/>
        </w:rPr>
      </w:pPr>
      <w:r w:rsidRPr="003B7D24">
        <w:rPr>
          <w:rFonts w:ascii="Calibri" w:hAnsi="Calibri" w:cs="Calibri"/>
          <w:sz w:val="24"/>
          <w:szCs w:val="24"/>
        </w:rPr>
        <w:t>The Ksanka Ranger District</w:t>
      </w:r>
      <w:r>
        <w:rPr>
          <w:rFonts w:ascii="Calibri" w:hAnsi="Calibri" w:cs="Calibri"/>
          <w:sz w:val="24"/>
          <w:szCs w:val="24"/>
        </w:rPr>
        <w:t xml:space="preserve"> is</w:t>
      </w:r>
      <w:r w:rsidRPr="003B7D24">
        <w:rPr>
          <w:rFonts w:ascii="Calibri" w:hAnsi="Calibri" w:cs="Calibri"/>
          <w:sz w:val="24"/>
          <w:szCs w:val="24"/>
        </w:rPr>
        <w:t xml:space="preserve"> in Northwest Montana.  The duty station is Eureka, MT which is located just eight miles from the Canadian border.  The District’s entire northern boundary is contiguous with Canada, and it is one of the four districts on the Kootenai National Forest</w:t>
      </w:r>
      <w:r w:rsidRPr="003B7D24">
        <w:rPr>
          <w:rFonts w:cs="Calibri"/>
          <w:sz w:val="24"/>
          <w:szCs w:val="24"/>
        </w:rPr>
        <w:t xml:space="preserve">.  </w:t>
      </w:r>
      <w:r w:rsidRPr="003B7D24">
        <w:rPr>
          <w:sz w:val="24"/>
          <w:szCs w:val="24"/>
        </w:rPr>
        <w:t>The combined District encompasses 613,500 acres, of which 574,300 are National Forest lands.  The district employs approximately 45 permanent employees, with an additional 60 seasonal employees during the summer months.</w:t>
      </w:r>
    </w:p>
    <w:p w14:paraId="4B98A095" w14:textId="77777777" w:rsidR="00083527" w:rsidRDefault="00083527" w:rsidP="00083527">
      <w:pPr>
        <w:rPr>
          <w:sz w:val="24"/>
          <w:szCs w:val="24"/>
        </w:rPr>
      </w:pPr>
      <w:r w:rsidRPr="003B7D24">
        <w:rPr>
          <w:rFonts w:ascii="Calibri" w:hAnsi="Calibri" w:cs="Calibri"/>
          <w:sz w:val="24"/>
          <w:szCs w:val="24"/>
        </w:rPr>
        <w:t xml:space="preserve">The town of Eureka has a population of approximately 1300 people and is the largest town in the Tobacco Valley.  Residents in the Tobacco Valley number approximately 4200.  The Valley runs from the Canadian Border on the north to just south of Murphy Lake.  </w:t>
      </w:r>
      <w:r>
        <w:rPr>
          <w:sz w:val="24"/>
          <w:szCs w:val="24"/>
        </w:rPr>
        <w:t xml:space="preserve">The major industry is tourism, with recreation in the form of hunting, fishing, motorized use, and winter sports drawing in a many people from the United States and Canada.  Other employers include logging and wood products manufacturing, communications and power utilities, government, and service-related work.  </w:t>
      </w:r>
    </w:p>
    <w:p w14:paraId="395555B0" w14:textId="5E2A99E9" w:rsidR="00083527" w:rsidRPr="003B7D24" w:rsidRDefault="00083527" w:rsidP="00083527">
      <w:pPr>
        <w:rPr>
          <w:rFonts w:ascii="Calibri" w:hAnsi="Calibri" w:cs="Calibri"/>
          <w:sz w:val="24"/>
          <w:szCs w:val="24"/>
        </w:rPr>
      </w:pPr>
      <w:r w:rsidRPr="003B7D24">
        <w:rPr>
          <w:rFonts w:ascii="Calibri" w:hAnsi="Calibri" w:cs="Calibri"/>
          <w:sz w:val="24"/>
          <w:szCs w:val="24"/>
        </w:rPr>
        <w:t>The major indust</w:t>
      </w:r>
      <w:r w:rsidR="0010342C">
        <w:rPr>
          <w:rFonts w:ascii="Calibri" w:hAnsi="Calibri" w:cs="Calibri"/>
          <w:sz w:val="24"/>
          <w:szCs w:val="24"/>
        </w:rPr>
        <w:t>ries are</w:t>
      </w:r>
      <w:r w:rsidRPr="003B7D24">
        <w:rPr>
          <w:rFonts w:ascii="Calibri" w:hAnsi="Calibri" w:cs="Calibri"/>
          <w:sz w:val="24"/>
          <w:szCs w:val="24"/>
        </w:rPr>
        <w:t xml:space="preserve"> timber, with recreation, in the form of hunting, fishing and winter sports, drawing in tourists.  Employees generally live in the Valley and some commute daily from the Whitefish area.  Eureka offers a post office,</w:t>
      </w:r>
      <w:r>
        <w:rPr>
          <w:rFonts w:ascii="Calibri" w:hAnsi="Calibri" w:cs="Calibri"/>
          <w:sz w:val="24"/>
          <w:szCs w:val="24"/>
        </w:rPr>
        <w:t xml:space="preserve"> three</w:t>
      </w:r>
      <w:r w:rsidRPr="003B7D24">
        <w:rPr>
          <w:rFonts w:ascii="Calibri" w:hAnsi="Calibri" w:cs="Calibri"/>
          <w:sz w:val="24"/>
          <w:szCs w:val="24"/>
        </w:rPr>
        <w:t xml:space="preserve"> b</w:t>
      </w:r>
      <w:r>
        <w:rPr>
          <w:rFonts w:ascii="Calibri" w:hAnsi="Calibri" w:cs="Calibri"/>
          <w:sz w:val="24"/>
          <w:szCs w:val="24"/>
        </w:rPr>
        <w:t>anks, three grocery stores, medical clinic</w:t>
      </w:r>
      <w:r w:rsidRPr="003B7D24">
        <w:rPr>
          <w:rFonts w:ascii="Calibri" w:hAnsi="Calibri" w:cs="Calibri"/>
          <w:sz w:val="24"/>
          <w:szCs w:val="24"/>
        </w:rPr>
        <w:t>, one dentist, t</w:t>
      </w:r>
      <w:r w:rsidR="0010342C">
        <w:rPr>
          <w:rFonts w:ascii="Calibri" w:hAnsi="Calibri" w:cs="Calibri"/>
          <w:sz w:val="24"/>
          <w:szCs w:val="24"/>
        </w:rPr>
        <w:t>wo</w:t>
      </w:r>
      <w:r w:rsidRPr="003B7D24">
        <w:rPr>
          <w:rFonts w:ascii="Calibri" w:hAnsi="Calibri" w:cs="Calibri"/>
          <w:sz w:val="24"/>
          <w:szCs w:val="24"/>
        </w:rPr>
        <w:t xml:space="preserve"> chiropractors, a physical therapist, one drug store, 2 motels, a bed &amp; breakfast, masseuses, several second-hand stores, numerous small variety shops, restaurants, </w:t>
      </w:r>
      <w:r>
        <w:rPr>
          <w:rFonts w:ascii="Calibri" w:hAnsi="Calibri" w:cs="Calibri"/>
          <w:sz w:val="24"/>
          <w:szCs w:val="24"/>
        </w:rPr>
        <w:t>three</w:t>
      </w:r>
      <w:r w:rsidRPr="003B7D24">
        <w:rPr>
          <w:rFonts w:ascii="Calibri" w:hAnsi="Calibri" w:cs="Calibri"/>
          <w:sz w:val="24"/>
          <w:szCs w:val="24"/>
        </w:rPr>
        <w:t xml:space="preserve"> golf courses, and businesses.  Churches of various denominations are also available in the area. </w:t>
      </w:r>
    </w:p>
    <w:p w14:paraId="19C50773" w14:textId="77777777" w:rsidR="00083527" w:rsidRPr="003B7D24" w:rsidRDefault="00083527" w:rsidP="00083527">
      <w:pPr>
        <w:rPr>
          <w:rFonts w:ascii="Calibri" w:hAnsi="Calibri" w:cs="Calibri"/>
          <w:sz w:val="24"/>
          <w:szCs w:val="24"/>
        </w:rPr>
      </w:pPr>
      <w:r w:rsidRPr="003B7D24">
        <w:rPr>
          <w:noProof/>
          <w:sz w:val="24"/>
          <w:szCs w:val="24"/>
        </w:rPr>
        <w:drawing>
          <wp:anchor distT="0" distB="0" distL="114300" distR="114300" simplePos="0" relativeHeight="251667456" behindDoc="1" locked="0" layoutInCell="1" allowOverlap="1" wp14:anchorId="4C27EBBD" wp14:editId="328B7D30">
            <wp:simplePos x="0" y="0"/>
            <wp:positionH relativeFrom="column">
              <wp:posOffset>0</wp:posOffset>
            </wp:positionH>
            <wp:positionV relativeFrom="paragraph">
              <wp:posOffset>-2540</wp:posOffset>
            </wp:positionV>
            <wp:extent cx="3488690" cy="2301875"/>
            <wp:effectExtent l="0" t="0" r="0" b="3175"/>
            <wp:wrapTight wrapText="bothSides">
              <wp:wrapPolygon edited="0">
                <wp:start x="0" y="0"/>
                <wp:lineTo x="0" y="21451"/>
                <wp:lineTo x="21466" y="21451"/>
                <wp:lineTo x="21466" y="0"/>
                <wp:lineTo x="0" y="0"/>
              </wp:wrapPolygon>
            </wp:wrapTight>
            <wp:docPr id="7" name="Picture 7" descr="mountains" title="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8690" cy="2301875"/>
                    </a:xfrm>
                    <a:prstGeom prst="rect">
                      <a:avLst/>
                    </a:prstGeom>
                    <a:noFill/>
                    <a:ln>
                      <a:noFill/>
                    </a:ln>
                  </pic:spPr>
                </pic:pic>
              </a:graphicData>
            </a:graphic>
          </wp:anchor>
        </w:drawing>
      </w:r>
      <w:r w:rsidRPr="003B7D24">
        <w:rPr>
          <w:rFonts w:ascii="Calibri" w:hAnsi="Calibri" w:cs="Calibri"/>
          <w:sz w:val="24"/>
          <w:szCs w:val="24"/>
        </w:rPr>
        <w:t xml:space="preserve">In Eureka there is an elementary school, which includes K-4, a middle School (5-8), and the Lincoln County High School.   A Head Start program is also available.  </w:t>
      </w:r>
    </w:p>
    <w:p w14:paraId="36BB7755" w14:textId="77777777" w:rsidR="00083527" w:rsidRPr="003B7D24" w:rsidRDefault="00083527" w:rsidP="00083527">
      <w:pPr>
        <w:rPr>
          <w:rFonts w:ascii="Calibri" w:hAnsi="Calibri" w:cs="Calibri"/>
          <w:sz w:val="24"/>
          <w:szCs w:val="24"/>
        </w:rPr>
      </w:pPr>
      <w:r w:rsidRPr="003B7D24">
        <w:rPr>
          <w:rFonts w:ascii="Calibri" w:hAnsi="Calibri" w:cs="Calibri"/>
          <w:sz w:val="24"/>
          <w:szCs w:val="24"/>
        </w:rPr>
        <w:t xml:space="preserve">The larger communities of Whitefish (50 miles) and Kalispell (65 miles) offer a wide variety of shopping and other service-oriented businesses.  Eureka is approximately four hours from Spokane, Washington (population 342,000), and four hours from Missoula </w:t>
      </w:r>
      <w:r w:rsidRPr="003B7D24">
        <w:rPr>
          <w:rFonts w:ascii="Calibri" w:hAnsi="Calibri" w:cs="Calibri"/>
          <w:sz w:val="24"/>
          <w:szCs w:val="24"/>
        </w:rPr>
        <w:lastRenderedPageBreak/>
        <w:t>(population 70,000).  Glacier Park International Airport near Kalispell provides daily departures and an AMTRAK station is available in Whitefish.  Glacier National Park to the east and Banff National Park in Canada are also close enough to be enjoyed for the day or weekend.</w:t>
      </w:r>
    </w:p>
    <w:p w14:paraId="50DDC654" w14:textId="77777777" w:rsidR="00083527" w:rsidRPr="003B7D24" w:rsidRDefault="00083527" w:rsidP="00083527">
      <w:pPr>
        <w:rPr>
          <w:rFonts w:ascii="Calibri" w:hAnsi="Calibri" w:cs="Calibri"/>
          <w:sz w:val="24"/>
          <w:szCs w:val="24"/>
        </w:rPr>
      </w:pPr>
      <w:r w:rsidRPr="003B7D24">
        <w:rPr>
          <w:rFonts w:ascii="Calibri" w:hAnsi="Calibri" w:cs="Calibri"/>
          <w:sz w:val="24"/>
          <w:szCs w:val="24"/>
        </w:rPr>
        <w:t>Eureka has both mild winters and summers compared to other Montana cities.  The District includes the popular Lake Koocanusa Reservoir, beautiful mountains and many surrounding fresh water lakes.  There are many recreational opportunities, such as swimming, water skiing, camping, rock climbing, fishing and hiking for summertime fun; hunting in the fall and spring; ice fishing, snowmobiling and cross</w:t>
      </w:r>
      <w:r>
        <w:rPr>
          <w:rFonts w:ascii="Calibri" w:hAnsi="Calibri" w:cs="Calibri"/>
          <w:sz w:val="24"/>
          <w:szCs w:val="24"/>
        </w:rPr>
        <w:t>-</w:t>
      </w:r>
      <w:r w:rsidRPr="003B7D24">
        <w:rPr>
          <w:rFonts w:ascii="Calibri" w:hAnsi="Calibri" w:cs="Calibri"/>
          <w:sz w:val="24"/>
          <w:szCs w:val="24"/>
        </w:rPr>
        <w:t>country skiing in the winter; and ATV and motorcycle riding on Lake Koocanusa reservoir draw down area in the spring.  Eureka is just 60 miles north of the Whitefish Mountain Resort Ski Area in Whitefish and 35 miles south of the Fernie Ski Area in Canada.  Average rainfall for the area is 14.6” and the average snowfall is 44.4”.</w:t>
      </w:r>
    </w:p>
    <w:p w14:paraId="670E652C" w14:textId="77777777" w:rsidR="00083527" w:rsidRPr="003B7D24" w:rsidRDefault="00083527" w:rsidP="00083527">
      <w:pPr>
        <w:rPr>
          <w:rFonts w:ascii="Calibri" w:hAnsi="Calibri" w:cs="Calibri"/>
          <w:sz w:val="24"/>
          <w:szCs w:val="24"/>
        </w:rPr>
      </w:pPr>
    </w:p>
    <w:p w14:paraId="2E4C2EF7" w14:textId="77777777" w:rsidR="00083527" w:rsidRPr="003B7D24" w:rsidRDefault="00083527" w:rsidP="00083527">
      <w:pPr>
        <w:rPr>
          <w:rFonts w:ascii="Calibri" w:hAnsi="Calibri" w:cs="Calibri"/>
          <w:sz w:val="24"/>
          <w:szCs w:val="24"/>
        </w:rPr>
      </w:pPr>
      <w:r w:rsidRPr="003B7D24">
        <w:rPr>
          <w:noProof/>
          <w:sz w:val="24"/>
          <w:szCs w:val="24"/>
        </w:rPr>
        <w:drawing>
          <wp:anchor distT="0" distB="0" distL="114300" distR="114300" simplePos="0" relativeHeight="251666432" behindDoc="1" locked="0" layoutInCell="1" allowOverlap="1" wp14:anchorId="2C4E77E0" wp14:editId="59599342">
            <wp:simplePos x="0" y="0"/>
            <wp:positionH relativeFrom="column">
              <wp:posOffset>0</wp:posOffset>
            </wp:positionH>
            <wp:positionV relativeFrom="paragraph">
              <wp:posOffset>59690</wp:posOffset>
            </wp:positionV>
            <wp:extent cx="3448050" cy="2590800"/>
            <wp:effectExtent l="0" t="0" r="0" b="0"/>
            <wp:wrapTight wrapText="bothSides">
              <wp:wrapPolygon edited="0">
                <wp:start x="0" y="0"/>
                <wp:lineTo x="0" y="21441"/>
                <wp:lineTo x="21481" y="21441"/>
                <wp:lineTo x="21481" y="0"/>
                <wp:lineTo x="0" y="0"/>
              </wp:wrapPolygon>
            </wp:wrapTight>
            <wp:docPr id="9" name="Picture 9" descr="View from mountain top" title="View from mountai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0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D24">
        <w:rPr>
          <w:rFonts w:ascii="Calibri" w:hAnsi="Calibri" w:cs="Calibri"/>
          <w:sz w:val="24"/>
          <w:szCs w:val="24"/>
        </w:rPr>
        <w:t xml:space="preserve">Located 15 miles south of Eureka is the community of Fortine.  The Fortine community has a school (Grades preschool-8), post office, grocery store, church, golf course and bar.  </w:t>
      </w:r>
    </w:p>
    <w:p w14:paraId="3BB27560" w14:textId="77777777" w:rsidR="00083527" w:rsidRPr="003B7D24" w:rsidRDefault="00083527" w:rsidP="00083527">
      <w:pPr>
        <w:rPr>
          <w:rFonts w:ascii="Calibri" w:hAnsi="Calibri" w:cs="Calibri"/>
          <w:sz w:val="24"/>
          <w:szCs w:val="24"/>
        </w:rPr>
      </w:pPr>
      <w:r w:rsidRPr="003B7D24">
        <w:rPr>
          <w:rFonts w:ascii="Calibri" w:hAnsi="Calibri" w:cs="Calibri"/>
          <w:sz w:val="24"/>
          <w:szCs w:val="24"/>
        </w:rPr>
        <w:t xml:space="preserve">The community of Trego is located approximately 18 miles south of Eureka and offers a Civic Center, Post Office </w:t>
      </w:r>
      <w:r>
        <w:rPr>
          <w:rFonts w:ascii="Calibri" w:hAnsi="Calibri" w:cs="Calibri"/>
          <w:sz w:val="24"/>
          <w:szCs w:val="24"/>
        </w:rPr>
        <w:t xml:space="preserve">restaurant </w:t>
      </w:r>
      <w:r w:rsidRPr="003B7D24">
        <w:rPr>
          <w:rFonts w:ascii="Calibri" w:hAnsi="Calibri" w:cs="Calibri"/>
          <w:sz w:val="24"/>
          <w:szCs w:val="24"/>
        </w:rPr>
        <w:t>and school (Grades K-8).</w:t>
      </w:r>
    </w:p>
    <w:p w14:paraId="484DADD4" w14:textId="2FEE3822" w:rsidR="00083527" w:rsidRPr="003B7D24" w:rsidRDefault="00083527" w:rsidP="00083527">
      <w:pPr>
        <w:rPr>
          <w:rFonts w:ascii="Calibri" w:hAnsi="Calibri" w:cs="Calibri"/>
          <w:sz w:val="24"/>
          <w:szCs w:val="24"/>
        </w:rPr>
      </w:pPr>
      <w:r w:rsidRPr="003B7D24">
        <w:rPr>
          <w:rFonts w:ascii="Calibri" w:hAnsi="Calibri" w:cs="Calibri"/>
          <w:sz w:val="24"/>
          <w:szCs w:val="24"/>
        </w:rPr>
        <w:t xml:space="preserve">Housing prices </w:t>
      </w:r>
      <w:r w:rsidR="0010342C">
        <w:rPr>
          <w:rFonts w:ascii="Calibri" w:hAnsi="Calibri" w:cs="Calibri"/>
          <w:sz w:val="24"/>
          <w:szCs w:val="24"/>
        </w:rPr>
        <w:t xml:space="preserve">have increased in the recent years similarly to other areas.  </w:t>
      </w:r>
      <w:r w:rsidRPr="003B7D24">
        <w:rPr>
          <w:rFonts w:ascii="Calibri" w:hAnsi="Calibri" w:cs="Calibri"/>
          <w:sz w:val="24"/>
          <w:szCs w:val="24"/>
        </w:rPr>
        <w:t>A three-bedroom home sells for $</w:t>
      </w:r>
      <w:r w:rsidR="0010342C">
        <w:rPr>
          <w:rFonts w:ascii="Calibri" w:hAnsi="Calibri" w:cs="Calibri"/>
          <w:sz w:val="24"/>
          <w:szCs w:val="24"/>
        </w:rPr>
        <w:t>2</w:t>
      </w:r>
      <w:r w:rsidRPr="003B7D24">
        <w:rPr>
          <w:rFonts w:ascii="Calibri" w:hAnsi="Calibri" w:cs="Calibri"/>
          <w:sz w:val="24"/>
          <w:szCs w:val="24"/>
        </w:rPr>
        <w:t xml:space="preserve">00,000-$400,000.  Rentals are scarce, </w:t>
      </w:r>
      <w:r>
        <w:rPr>
          <w:rFonts w:ascii="Calibri" w:hAnsi="Calibri" w:cs="Calibri"/>
          <w:sz w:val="24"/>
          <w:szCs w:val="24"/>
        </w:rPr>
        <w:t xml:space="preserve">however </w:t>
      </w:r>
      <w:r w:rsidRPr="003B7D24">
        <w:rPr>
          <w:rFonts w:ascii="Calibri" w:hAnsi="Calibri" w:cs="Calibri"/>
          <w:sz w:val="24"/>
          <w:szCs w:val="24"/>
        </w:rPr>
        <w:t>can be found.  Government housing may be available.</w:t>
      </w:r>
    </w:p>
    <w:p w14:paraId="67128291" w14:textId="77777777" w:rsidR="00083527" w:rsidRPr="003B7D24" w:rsidRDefault="00083527" w:rsidP="00083527">
      <w:pPr>
        <w:rPr>
          <w:rFonts w:ascii="Calibri" w:hAnsi="Calibri" w:cs="Calibri"/>
          <w:sz w:val="24"/>
          <w:szCs w:val="24"/>
        </w:rPr>
      </w:pPr>
      <w:r w:rsidRPr="003B7D24">
        <w:rPr>
          <w:rFonts w:ascii="Calibri" w:hAnsi="Calibri" w:cs="Calibri"/>
          <w:sz w:val="24"/>
          <w:szCs w:val="24"/>
        </w:rPr>
        <w:t>Gardening opportunities vary depending on where you live in the Valley, those closer to Eureka usually have a bit longer season than those farther south.</w:t>
      </w:r>
    </w:p>
    <w:bookmarkEnd w:id="1"/>
    <w:p w14:paraId="19490FA1" w14:textId="6E2E55A4" w:rsidR="00205A61" w:rsidRPr="00B70DF1" w:rsidRDefault="00205A61" w:rsidP="00205A61">
      <w:pPr>
        <w:rPr>
          <w:rFonts w:cs="Calibri"/>
          <w:b/>
          <w:sz w:val="24"/>
          <w:szCs w:val="24"/>
        </w:rPr>
      </w:pPr>
      <w:r w:rsidRPr="00B70DF1">
        <w:rPr>
          <w:rFonts w:cs="Calibri"/>
          <w:b/>
          <w:sz w:val="24"/>
          <w:szCs w:val="24"/>
        </w:rPr>
        <w:t xml:space="preserve">ABOUT THE </w:t>
      </w:r>
      <w:r w:rsidR="00083527">
        <w:rPr>
          <w:rFonts w:cs="Calibri"/>
          <w:b/>
          <w:sz w:val="24"/>
          <w:szCs w:val="24"/>
        </w:rPr>
        <w:t xml:space="preserve">KOOTENAI NATIONAL </w:t>
      </w:r>
      <w:r w:rsidRPr="00B70DF1">
        <w:rPr>
          <w:rFonts w:cs="Calibri"/>
          <w:b/>
          <w:sz w:val="24"/>
          <w:szCs w:val="24"/>
        </w:rPr>
        <w:t>FOREST</w:t>
      </w:r>
    </w:p>
    <w:p w14:paraId="22E94DDC" w14:textId="3BA007DE" w:rsidR="00205A61" w:rsidRPr="00B70DF1" w:rsidRDefault="002708E1" w:rsidP="00205A61">
      <w:pPr>
        <w:spacing w:line="240" w:lineRule="auto"/>
        <w:rPr>
          <w:rFonts w:eastAsia="Calibri"/>
          <w:sz w:val="24"/>
          <w:szCs w:val="24"/>
        </w:rPr>
      </w:pPr>
      <w:bookmarkStart w:id="2" w:name="_Hlk66876077"/>
      <w:r w:rsidRPr="0036347D">
        <w:rPr>
          <w:rFonts w:cs="Calibri"/>
          <w:sz w:val="24"/>
          <w:szCs w:val="24"/>
        </w:rPr>
        <w:t>The Kootenai National Forest (</w:t>
      </w:r>
      <w:hyperlink r:id="rId14" w:history="1">
        <w:r>
          <w:rPr>
            <w:rStyle w:val="Hyperlink"/>
            <w:rFonts w:cs="Calibri"/>
            <w:sz w:val="24"/>
            <w:szCs w:val="24"/>
          </w:rPr>
          <w:t>KootenaiHome</w:t>
        </w:r>
      </w:hyperlink>
      <w:r w:rsidRPr="0036347D">
        <w:rPr>
          <w:rFonts w:cs="Calibri"/>
          <w:sz w:val="24"/>
          <w:szCs w:val="24"/>
        </w:rPr>
        <w:t>) encompasses over 2.2 million acres of NFS lands</w:t>
      </w:r>
      <w:r>
        <w:rPr>
          <w:rFonts w:cs="Calibri"/>
          <w:sz w:val="24"/>
          <w:szCs w:val="24"/>
        </w:rPr>
        <w:t xml:space="preserve"> and</w:t>
      </w:r>
      <w:r w:rsidR="00205A61" w:rsidRPr="00B70DF1">
        <w:rPr>
          <w:rFonts w:cs="Calibri"/>
          <w:sz w:val="24"/>
          <w:szCs w:val="24"/>
        </w:rPr>
        <w:t xml:space="preserve"> located in the extreme northwest corner of Montana </w:t>
      </w:r>
      <w:r w:rsidR="00D77945">
        <w:rPr>
          <w:rFonts w:cs="Calibri"/>
          <w:sz w:val="24"/>
          <w:szCs w:val="24"/>
        </w:rPr>
        <w:t xml:space="preserve">and </w:t>
      </w:r>
      <w:r w:rsidR="00205A61" w:rsidRPr="00B70DF1">
        <w:rPr>
          <w:rFonts w:cs="Calibri"/>
          <w:sz w:val="24"/>
          <w:szCs w:val="24"/>
        </w:rPr>
        <w:t>a small portion of northeast Idaho</w:t>
      </w:r>
      <w:r>
        <w:rPr>
          <w:rFonts w:cs="Calibri"/>
          <w:sz w:val="24"/>
          <w:szCs w:val="24"/>
        </w:rPr>
        <w:t xml:space="preserve">.  </w:t>
      </w:r>
      <w:bookmarkEnd w:id="2"/>
      <w:r w:rsidR="00205A61" w:rsidRPr="00B70DF1">
        <w:rPr>
          <w:rFonts w:eastAsia="Calibri" w:cs="Calibri"/>
          <w:sz w:val="24"/>
          <w:szCs w:val="24"/>
        </w:rPr>
        <w:t xml:space="preserve">The forest consists of 4 Ranger Districts located in Eureka, Troy, Libby and Trout Creek; 3 Staff Units located in the Supervisor’s Office and Engineering located throughout the units.  </w:t>
      </w:r>
      <w:r w:rsidR="00205A61" w:rsidRPr="00B70DF1">
        <w:rPr>
          <w:rFonts w:cs="Calibri"/>
          <w:sz w:val="24"/>
          <w:szCs w:val="24"/>
        </w:rPr>
        <w:t xml:space="preserve">The Forest is </w:t>
      </w:r>
      <w:r w:rsidR="00205A61" w:rsidRPr="00B70DF1">
        <w:rPr>
          <w:rFonts w:cs="Calibri"/>
          <w:sz w:val="24"/>
          <w:szCs w:val="24"/>
        </w:rPr>
        <w:lastRenderedPageBreak/>
        <w:t xml:space="preserve">bordered on the north by British Columbia, Canada, and on the west by Idaho.  </w:t>
      </w:r>
      <w:bookmarkStart w:id="3" w:name="_Hlk66876219"/>
      <w:r w:rsidR="00205A61" w:rsidRPr="00B70DF1">
        <w:rPr>
          <w:rFonts w:cs="Calibri"/>
          <w:sz w:val="24"/>
          <w:szCs w:val="24"/>
        </w:rPr>
        <w:t xml:space="preserve">Of the total acres, 50,384 are within the State of Idaho.  </w:t>
      </w:r>
      <w:bookmarkStart w:id="4" w:name="_Hlk66876495"/>
      <w:r w:rsidR="00205A61" w:rsidRPr="00B70DF1">
        <w:rPr>
          <w:rFonts w:cs="Calibri"/>
          <w:sz w:val="24"/>
          <w:szCs w:val="24"/>
        </w:rPr>
        <w:t>Access into the Forest is via U.S. Highways 2 and 93 and Montana State Highways 37, 56, 200 and 508</w:t>
      </w:r>
      <w:bookmarkEnd w:id="4"/>
      <w:r w:rsidR="00205A61" w:rsidRPr="00B70DF1">
        <w:rPr>
          <w:rFonts w:cs="Calibri"/>
          <w:sz w:val="24"/>
          <w:szCs w:val="24"/>
        </w:rPr>
        <w:t xml:space="preserve">. </w:t>
      </w:r>
    </w:p>
    <w:p w14:paraId="6B5CB781" w14:textId="77777777" w:rsidR="00205A61" w:rsidRPr="00B70DF1" w:rsidRDefault="00205A61" w:rsidP="00205A61">
      <w:pPr>
        <w:pStyle w:val="NormalWeb"/>
        <w:rPr>
          <w:rFonts w:asciiTheme="minorHAnsi" w:hAnsiTheme="minorHAnsi" w:cs="Calibri"/>
          <w:sz w:val="24"/>
          <w:szCs w:val="24"/>
        </w:rPr>
      </w:pPr>
      <w:bookmarkStart w:id="5" w:name="_Hlk66875590"/>
      <w:r w:rsidRPr="00B70DF1">
        <w:rPr>
          <w:rFonts w:asciiTheme="minorHAnsi" w:hAnsiTheme="minorHAnsi" w:cs="Calibri"/>
          <w:sz w:val="24"/>
          <w:szCs w:val="24"/>
        </w:rPr>
        <w:t xml:space="preserve">Ranges of high craggy peaks mark the Forest with Snowshoe Peak in the Cabinet Mountains at 8,738 feet, the highest point.  The Whitefish Range, Purcell Mountains, Salish Mountains, and Cabinet Mountains are all part of the rugged terrain radiating from the river valleys.  In the north central part of the Forest, the land is more open with gently rolling timbered hills lying in the shadows of the Whitefish Range. </w:t>
      </w:r>
    </w:p>
    <w:bookmarkEnd w:id="3"/>
    <w:bookmarkEnd w:id="5"/>
    <w:p w14:paraId="5EF8ADBF" w14:textId="42550C9E" w:rsidR="00205A61" w:rsidRPr="00B70DF1" w:rsidRDefault="00205A61" w:rsidP="00205A61">
      <w:pPr>
        <w:pStyle w:val="NormalWeb"/>
        <w:spacing w:before="0" w:after="0"/>
        <w:rPr>
          <w:rFonts w:asciiTheme="minorHAnsi" w:hAnsiTheme="minorHAnsi" w:cs="Calibri"/>
          <w:sz w:val="24"/>
          <w:szCs w:val="24"/>
        </w:rPr>
      </w:pPr>
      <w:r w:rsidRPr="00B70DF1">
        <w:rPr>
          <w:rFonts w:asciiTheme="minorHAnsi" w:hAnsiTheme="minorHAnsi"/>
          <w:noProof/>
          <w:sz w:val="24"/>
          <w:szCs w:val="24"/>
        </w:rPr>
        <w:drawing>
          <wp:anchor distT="0" distB="0" distL="114300" distR="114300" simplePos="0" relativeHeight="251664384" behindDoc="1" locked="0" layoutInCell="1" allowOverlap="1" wp14:anchorId="31D984A2" wp14:editId="00C2190A">
            <wp:simplePos x="0" y="0"/>
            <wp:positionH relativeFrom="column">
              <wp:posOffset>0</wp:posOffset>
            </wp:positionH>
            <wp:positionV relativeFrom="paragraph">
              <wp:posOffset>38100</wp:posOffset>
            </wp:positionV>
            <wp:extent cx="3962400" cy="2971800"/>
            <wp:effectExtent l="0" t="0" r="0" b="0"/>
            <wp:wrapTight wrapText="bothSides">
              <wp:wrapPolygon edited="0">
                <wp:start x="0" y="0"/>
                <wp:lineTo x="0" y="21462"/>
                <wp:lineTo x="21496" y="21462"/>
                <wp:lineTo x="21496" y="0"/>
                <wp:lineTo x="0" y="0"/>
              </wp:wrapPolygon>
            </wp:wrapTight>
            <wp:docPr id="8" name="Picture 8" descr="Howard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ard Lak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 w:name="_Hlk66876242"/>
      <w:bookmarkStart w:id="7" w:name="_Hlk66875647"/>
      <w:r w:rsidRPr="00B70DF1">
        <w:rPr>
          <w:rFonts w:asciiTheme="minorHAnsi" w:hAnsiTheme="minorHAnsi" w:cs="Calibri"/>
          <w:sz w:val="24"/>
          <w:szCs w:val="24"/>
        </w:rPr>
        <w:t xml:space="preserve">The </w:t>
      </w:r>
      <w:bookmarkStart w:id="8" w:name="_Hlk66876440"/>
      <w:r w:rsidRPr="00B70DF1">
        <w:rPr>
          <w:rFonts w:asciiTheme="minorHAnsi" w:hAnsiTheme="minorHAnsi" w:cs="Calibri"/>
          <w:sz w:val="24"/>
          <w:szCs w:val="24"/>
        </w:rPr>
        <w:t xml:space="preserve">Forest is dominated by two major rivers, the Kootenai and the Clark Fork, along with several smaller rivers and their tributaries.  Two hydroelectric dams on the Clark Fork have created the Cabinet Gorge and Noxon reservoirs within the Forest boundary. State Highway 200 parallels these reservoirs as it crosses the Forest.  The Kootenai River is spanned by another hydroelectric (and flood-control) project, Libby Dam.  This structure located about 17 miles upstream from Libby, Montana, created Lake Koocanusa, a 90-mile-long reservoir reaching northward into the Canadian Rockies. Lake Koocanusa is almost surrounded by national forest lands, no private summer home or condominium developments here.  State Highway 37 follows the east shore to Rexford and beyond to Eureka, Montana.  The elevation of the Kootenai River as it leaves the Forest and the </w:t>
      </w:r>
      <w:bookmarkStart w:id="9" w:name="_Hlk66876259"/>
      <w:bookmarkEnd w:id="6"/>
      <w:r w:rsidRPr="00B70DF1">
        <w:rPr>
          <w:rFonts w:asciiTheme="minorHAnsi" w:hAnsiTheme="minorHAnsi" w:cs="Calibri"/>
          <w:sz w:val="24"/>
          <w:szCs w:val="24"/>
        </w:rPr>
        <w:t>State is 1,862 feet, the lowest point in Montana.</w:t>
      </w:r>
      <w:bookmarkEnd w:id="7"/>
      <w:r w:rsidRPr="00B70DF1">
        <w:rPr>
          <w:rFonts w:asciiTheme="minorHAnsi" w:hAnsiTheme="minorHAnsi" w:cs="Calibri"/>
          <w:sz w:val="24"/>
          <w:szCs w:val="24"/>
        </w:rPr>
        <w:t xml:space="preserve"> </w:t>
      </w:r>
    </w:p>
    <w:p w14:paraId="052E6928" w14:textId="77777777" w:rsidR="00205A61" w:rsidRPr="00B70DF1" w:rsidRDefault="00205A61" w:rsidP="00205A61">
      <w:pPr>
        <w:pStyle w:val="NormalWeb"/>
        <w:spacing w:before="0" w:after="0"/>
        <w:rPr>
          <w:rFonts w:asciiTheme="minorHAnsi" w:hAnsiTheme="minorHAnsi" w:cs="Calibri"/>
          <w:sz w:val="24"/>
          <w:szCs w:val="24"/>
        </w:rPr>
      </w:pPr>
    </w:p>
    <w:p w14:paraId="6084E52B" w14:textId="53D1E9FB" w:rsidR="00205A61" w:rsidRPr="002708E1" w:rsidRDefault="00205A61" w:rsidP="00205A61">
      <w:pPr>
        <w:pStyle w:val="NormalWeb"/>
        <w:spacing w:before="0" w:after="0"/>
        <w:rPr>
          <w:rFonts w:asciiTheme="minorHAnsi" w:hAnsiTheme="minorHAnsi" w:cs="Calibri"/>
          <w:sz w:val="24"/>
          <w:szCs w:val="24"/>
        </w:rPr>
      </w:pPr>
      <w:bookmarkStart w:id="10" w:name="_Hlk66875669"/>
      <w:r w:rsidRPr="00B70DF1">
        <w:rPr>
          <w:rFonts w:asciiTheme="minorHAnsi" w:hAnsiTheme="minorHAnsi" w:cs="Calibri"/>
          <w:sz w:val="24"/>
          <w:szCs w:val="24"/>
        </w:rPr>
        <w:t>The Yaak, Fisher, Tobacco, and Vermillion Rivers are smaller rivers within the confines of the Forest.  There are over 100 lakes inside the boundaries of the Kootenai ranging from small alpine lakes to 1,240 acre</w:t>
      </w:r>
      <w:r w:rsidR="00F54A44">
        <w:rPr>
          <w:rFonts w:asciiTheme="minorHAnsi" w:hAnsiTheme="minorHAnsi" w:cs="Calibri"/>
          <w:sz w:val="24"/>
          <w:szCs w:val="24"/>
        </w:rPr>
        <w:t>s</w:t>
      </w:r>
      <w:r w:rsidRPr="00B70DF1">
        <w:rPr>
          <w:rFonts w:asciiTheme="minorHAnsi" w:hAnsiTheme="minorHAnsi" w:cs="Calibri"/>
          <w:sz w:val="24"/>
          <w:szCs w:val="24"/>
        </w:rPr>
        <w:t xml:space="preserve"> McGregor Lake.</w:t>
      </w:r>
      <w:r w:rsidRPr="00B70DF1">
        <w:rPr>
          <w:rFonts w:asciiTheme="minorHAnsi" w:hAnsiTheme="minorHAnsi" w:cs="Calibri"/>
          <w:sz w:val="24"/>
          <w:szCs w:val="24"/>
        </w:rPr>
        <w:br/>
      </w:r>
      <w:bookmarkEnd w:id="9"/>
      <w:r w:rsidRPr="00B70DF1">
        <w:rPr>
          <w:rFonts w:asciiTheme="minorHAnsi" w:hAnsiTheme="minorHAnsi" w:cs="Calibri"/>
          <w:sz w:val="24"/>
          <w:szCs w:val="24"/>
        </w:rPr>
        <w:br/>
      </w:r>
      <w:bookmarkStart w:id="11" w:name="_Hlk66876310"/>
      <w:r w:rsidRPr="002708E1">
        <w:rPr>
          <w:rFonts w:asciiTheme="minorHAnsi" w:hAnsiTheme="minorHAnsi" w:cs="Calibri"/>
          <w:sz w:val="24"/>
          <w:szCs w:val="24"/>
        </w:rPr>
        <w:t xml:space="preserve">The climate of the Kootenai has been described as "modified Pacific maritime" in character, meaning that compared to the remainder of Montana, this area's climate resembles that found along the Pacific coast.  The character becomes "modified" by occasional intrusions of the arctic air masses, more commonly found in the remainder of the State, which can bring winter temperatures down to -30° F with heavy snowfalls in the mountains.  Average annual temperatures of 45° F reflect the moderating influence of the Pacific air masses.  Summer </w:t>
      </w:r>
      <w:r w:rsidRPr="002708E1">
        <w:rPr>
          <w:rFonts w:asciiTheme="minorHAnsi" w:hAnsiTheme="minorHAnsi" w:cs="Calibri"/>
          <w:sz w:val="24"/>
          <w:szCs w:val="24"/>
        </w:rPr>
        <w:lastRenderedPageBreak/>
        <w:t>temperatures are moderate with few days reaching over the 100° mark.  The wet season in the Forest usually occurs in the fall and early winter.</w:t>
      </w:r>
      <w:bookmarkEnd w:id="11"/>
    </w:p>
    <w:bookmarkEnd w:id="8"/>
    <w:bookmarkEnd w:id="10"/>
    <w:p w14:paraId="6E3C52D4" w14:textId="77777777" w:rsidR="00C06518" w:rsidRDefault="00C06518" w:rsidP="00205A61">
      <w:pPr>
        <w:rPr>
          <w:rFonts w:cs="Calibri"/>
          <w:sz w:val="24"/>
          <w:szCs w:val="24"/>
        </w:rPr>
      </w:pPr>
    </w:p>
    <w:p w14:paraId="0F5804C8" w14:textId="153D5D98" w:rsidR="00205A61" w:rsidRPr="00AD2BE1" w:rsidRDefault="00205A61" w:rsidP="00205A61">
      <w:pPr>
        <w:rPr>
          <w:rFonts w:cs="Calibri"/>
          <w:sz w:val="24"/>
          <w:szCs w:val="24"/>
        </w:rPr>
      </w:pPr>
      <w:r w:rsidRPr="00B70DF1">
        <w:rPr>
          <w:rFonts w:cs="Calibri"/>
          <w:sz w:val="24"/>
          <w:szCs w:val="24"/>
        </w:rPr>
        <w:t>The Kootenai is truly a forest with multiple uses.  The vegetation management program is aimed at restoring and maintaining Northern Rockies fire dependent habitats.  The diversity of tree and other plant species is among the greatest in the Northwest.  Management and recovery of threatened and endangered species, such as grizzly bear, lynx, and bull trout emphasize the forest wildlife and fisheries programs.  Other wildlife on the forest include gray wolf, wolverine, cougar, elk, moose, white-tailed and mule deer, mountain goat, bighorn sheep, bald and golden eagles and other species of birds, mammals, amphibians, and reptiles.</w:t>
      </w:r>
    </w:p>
    <w:p w14:paraId="53EA1536" w14:textId="28F3A6FA" w:rsidR="002708E1" w:rsidRPr="002708E1" w:rsidRDefault="002708E1" w:rsidP="00504EAD">
      <w:pPr>
        <w:rPr>
          <w:sz w:val="24"/>
          <w:szCs w:val="24"/>
        </w:rPr>
      </w:pPr>
      <w:bookmarkStart w:id="12" w:name="_Hlk66875699"/>
      <w:r w:rsidRPr="002708E1">
        <w:rPr>
          <w:sz w:val="24"/>
          <w:szCs w:val="24"/>
        </w:rPr>
        <w:t>The Forest overlaps with a portion of the original Kootenai Tribal Territory.  Under the Hell Gate Treaty, the Tribe retains rights to hunt, gather, collect plants and roots, fish, and water rights resulting in stories, place names and songs passed down through the generations. The Kootenai Tribe of Idaho was not represented at the treaty signing as each of the seven bands has their own Tribal Chief.  The Kootenai Tribe of Idaho challenged the US Government to the rights of ownership for 12 acres in Idaho, with those rights recognized in 1974.</w:t>
      </w:r>
    </w:p>
    <w:bookmarkEnd w:id="12"/>
    <w:p w14:paraId="73CDEEDF" w14:textId="607DAB8B" w:rsidR="00363579" w:rsidRPr="00C06518" w:rsidRDefault="00504EAD" w:rsidP="00363579">
      <w:pPr>
        <w:rPr>
          <w:rFonts w:cs="Calibri"/>
          <w:sz w:val="24"/>
          <w:szCs w:val="24"/>
        </w:rPr>
      </w:pPr>
      <w:r w:rsidRPr="00B70DF1">
        <w:rPr>
          <w:b/>
          <w:bCs/>
          <w:sz w:val="24"/>
          <w:szCs w:val="24"/>
          <w:lang w:val="en"/>
        </w:rPr>
        <w:t>USDA Nondiscrimination Policy, June 2, 2015</w:t>
      </w:r>
      <w:r w:rsidR="00363579" w:rsidRPr="00397D0E">
        <w:rPr>
          <w:sz w:val="24"/>
          <w:szCs w:val="24"/>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 </w:t>
      </w:r>
    </w:p>
    <w:p w14:paraId="3E51E6FC" w14:textId="77777777" w:rsidR="00363579" w:rsidRDefault="00363579" w:rsidP="00363579">
      <w:pPr>
        <w:rPr>
          <w:sz w:val="24"/>
          <w:szCs w:val="24"/>
        </w:rPr>
      </w:pPr>
      <w:r w:rsidRPr="00397D0E">
        <w:rPr>
          <w:sz w:val="24"/>
          <w:szCs w:val="24"/>
        </w:rPr>
        <w:t xml:space="preserve">Persons with disabilities who require alternative means of communication for program information (for example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 </w:t>
      </w:r>
    </w:p>
    <w:p w14:paraId="671722B1" w14:textId="77777777" w:rsidR="00363579" w:rsidRDefault="00363579" w:rsidP="00363579">
      <w:pPr>
        <w:rPr>
          <w:sz w:val="24"/>
          <w:szCs w:val="24"/>
        </w:rPr>
      </w:pPr>
      <w:r w:rsidRPr="00397D0E">
        <w:rPr>
          <w:sz w:val="24"/>
          <w:szCs w:val="24"/>
        </w:rPr>
        <w:t xml:space="preserve">To file a program discrimination complaint, complete the USDA Program Discrimination Complaint Form, AD-3027, found online at </w:t>
      </w:r>
      <w:hyperlink r:id="rId16" w:history="1">
        <w:r w:rsidRPr="00397D0E">
          <w:rPr>
            <w:rStyle w:val="Hyperlink"/>
            <w:sz w:val="24"/>
            <w:szCs w:val="24"/>
          </w:rPr>
          <w:t>Filing a Program Discrimination Complaint as a USDA Customer</w:t>
        </w:r>
      </w:hyperlink>
      <w:r w:rsidRPr="00397D0E">
        <w:rPr>
          <w:sz w:val="24"/>
          <w:szCs w:val="24"/>
        </w:rPr>
        <w:t xml:space="preserve"> and at any USDA office or write a letter addressed to USDA and provide in the letter all the information requested in the form. To request a copy of the complaint form, call (866) 632-9992. Submit your completed form or letter to USDA by: (1) mail: U.S. Department of Agriculture, Office </w:t>
      </w:r>
      <w:r w:rsidRPr="00397D0E">
        <w:rPr>
          <w:sz w:val="24"/>
          <w:szCs w:val="24"/>
        </w:rPr>
        <w:lastRenderedPageBreak/>
        <w:t xml:space="preserve">of the Assistant Secretary for Civil Rights, 1400 Independence Avenue, SW, Washington, D.C. 20250-9410; (2) fax: (202) 690-7442; or (3) email: </w:t>
      </w:r>
      <w:hyperlink r:id="rId17" w:history="1">
        <w:r w:rsidRPr="00397D0E">
          <w:rPr>
            <w:rStyle w:val="Hyperlink"/>
            <w:sz w:val="24"/>
            <w:szCs w:val="24"/>
          </w:rPr>
          <w:t>program.intake@usda.gov</w:t>
        </w:r>
      </w:hyperlink>
      <w:r w:rsidRPr="00397D0E">
        <w:rPr>
          <w:sz w:val="24"/>
          <w:szCs w:val="24"/>
        </w:rPr>
        <w:t xml:space="preserve">. </w:t>
      </w:r>
    </w:p>
    <w:p w14:paraId="7D9AD5A3" w14:textId="5C0B1C70" w:rsidR="00672375" w:rsidRDefault="00363579" w:rsidP="00363579">
      <w:pPr>
        <w:rPr>
          <w:sz w:val="24"/>
          <w:szCs w:val="24"/>
        </w:rPr>
      </w:pPr>
      <w:r w:rsidRPr="00397D0E">
        <w:rPr>
          <w:sz w:val="24"/>
          <w:szCs w:val="24"/>
        </w:rPr>
        <w:t>USDA is an equal opportunity provider, employer, and lender.</w:t>
      </w:r>
    </w:p>
    <w:p w14:paraId="314EEC46" w14:textId="77777777" w:rsidR="00672375" w:rsidRDefault="00672375">
      <w:pPr>
        <w:rPr>
          <w:sz w:val="24"/>
          <w:szCs w:val="24"/>
        </w:rPr>
      </w:pPr>
      <w:r>
        <w:rPr>
          <w:sz w:val="24"/>
          <w:szCs w:val="24"/>
        </w:rPr>
        <w:br w:type="page"/>
      </w:r>
    </w:p>
    <w:p w14:paraId="573309C8" w14:textId="77777777" w:rsidR="00363579" w:rsidRPr="00397D0E" w:rsidRDefault="00363579" w:rsidP="00363579">
      <w:pPr>
        <w:rPr>
          <w:color w:val="7030A0"/>
          <w:sz w:val="24"/>
          <w:szCs w:val="24"/>
        </w:rPr>
      </w:pPr>
    </w:p>
    <w:p w14:paraId="502AE709" w14:textId="77777777" w:rsidR="00C06518" w:rsidRPr="00B72D9B" w:rsidRDefault="00C06518" w:rsidP="00C06518">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jc w:val="center"/>
        <w:rPr>
          <w:rFonts w:asciiTheme="minorHAnsi" w:hAnsiTheme="minorHAnsi" w:cstheme="minorHAnsi"/>
        </w:rPr>
      </w:pPr>
      <w:r w:rsidRPr="003B7D24">
        <w:rPr>
          <w:lang w:val="en"/>
        </w:rPr>
        <w:t>USD</w:t>
      </w:r>
      <w:r>
        <w:rPr>
          <w:lang w:val="en"/>
        </w:rPr>
        <w:t>A</w:t>
      </w:r>
      <w:r w:rsidRPr="00B72D9B">
        <w:rPr>
          <w:rFonts w:asciiTheme="minorHAnsi" w:hAnsiTheme="minorHAnsi" w:cstheme="minorHAnsi"/>
        </w:rPr>
        <w:t xml:space="preserve"> OUTREACH NOTICE FORM</w:t>
      </w:r>
    </w:p>
    <w:p w14:paraId="18EE218F"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jc w:val="center"/>
        <w:rPr>
          <w:rFonts w:eastAsia="Times New Roman" w:cstheme="minorHAnsi"/>
          <w:b/>
          <w:noProof/>
          <w:color w:val="000000"/>
          <w:sz w:val="24"/>
          <w:szCs w:val="24"/>
        </w:rPr>
      </w:pPr>
      <w:r>
        <w:rPr>
          <w:rFonts w:eastAsia="Times New Roman" w:cstheme="minorHAnsi"/>
          <w:b/>
          <w:noProof/>
          <w:color w:val="000000"/>
          <w:sz w:val="24"/>
          <w:szCs w:val="24"/>
        </w:rPr>
        <w:t>KOOTENAI</w:t>
      </w:r>
      <w:r w:rsidRPr="00B72D9B">
        <w:rPr>
          <w:rFonts w:eastAsia="Times New Roman" w:cstheme="minorHAnsi"/>
          <w:b/>
          <w:noProof/>
          <w:color w:val="000000"/>
          <w:sz w:val="24"/>
          <w:szCs w:val="24"/>
        </w:rPr>
        <w:t xml:space="preserve"> NATIONAL FOREST</w:t>
      </w:r>
    </w:p>
    <w:p w14:paraId="028A23E6" w14:textId="603826CB" w:rsidR="00C06518"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jc w:val="center"/>
        <w:rPr>
          <w:rFonts w:eastAsia="Times New Roman" w:cstheme="minorHAnsi"/>
          <w:b/>
          <w:noProof/>
          <w:color w:val="000000"/>
          <w:sz w:val="24"/>
          <w:szCs w:val="24"/>
        </w:rPr>
      </w:pPr>
      <w:r>
        <w:rPr>
          <w:rFonts w:eastAsia="Times New Roman" w:cstheme="minorHAnsi"/>
          <w:b/>
          <w:noProof/>
          <w:color w:val="000000"/>
          <w:sz w:val="24"/>
          <w:szCs w:val="24"/>
        </w:rPr>
        <w:t>Ksanka Ranger District</w:t>
      </w:r>
      <w:r w:rsidRPr="00B72D9B">
        <w:rPr>
          <w:rFonts w:eastAsia="Times New Roman" w:cstheme="minorHAnsi"/>
          <w:b/>
          <w:noProof/>
          <w:color w:val="000000"/>
          <w:sz w:val="24"/>
          <w:szCs w:val="24"/>
        </w:rPr>
        <w:t>- DETAIL</w:t>
      </w:r>
    </w:p>
    <w:p w14:paraId="31D4EE7E" w14:textId="1A9C7CCA" w:rsidR="00672375" w:rsidRPr="00B72D9B" w:rsidRDefault="00672375"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jc w:val="center"/>
        <w:rPr>
          <w:rFonts w:eastAsia="Times New Roman" w:cstheme="minorHAnsi"/>
          <w:b/>
          <w:noProof/>
          <w:color w:val="000000"/>
          <w:sz w:val="24"/>
          <w:szCs w:val="24"/>
        </w:rPr>
      </w:pPr>
      <w:r>
        <w:rPr>
          <w:rFonts w:eastAsia="Times New Roman" w:cstheme="minorHAnsi"/>
          <w:b/>
          <w:noProof/>
          <w:color w:val="000000"/>
          <w:sz w:val="24"/>
          <w:szCs w:val="24"/>
        </w:rPr>
        <w:t>NEPA Planner GS-0401 9/11</w:t>
      </w:r>
    </w:p>
    <w:p w14:paraId="088FE3D5" w14:textId="4ADDECCD" w:rsidR="00C06518" w:rsidRPr="00B72D9B" w:rsidRDefault="00C06518" w:rsidP="00C065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jc w:val="center"/>
        <w:rPr>
          <w:rFonts w:eastAsia="Times New Roman" w:cstheme="minorHAnsi"/>
          <w:b/>
          <w:noProof/>
          <w:color w:val="000000"/>
          <w:sz w:val="24"/>
          <w:szCs w:val="24"/>
        </w:rPr>
      </w:pPr>
      <w:r>
        <w:rPr>
          <w:rFonts w:eastAsia="Times New Roman" w:cstheme="minorHAnsi"/>
          <w:b/>
          <w:noProof/>
          <w:color w:val="007F00"/>
          <w:sz w:val="24"/>
          <w:szCs w:val="24"/>
        </w:rPr>
        <w:t>Eureka</w:t>
      </w:r>
      <w:r w:rsidR="00672375">
        <w:rPr>
          <w:rFonts w:eastAsia="Times New Roman" w:cstheme="minorHAnsi"/>
          <w:b/>
          <w:noProof/>
          <w:color w:val="007F00"/>
          <w:sz w:val="24"/>
          <w:szCs w:val="24"/>
        </w:rPr>
        <w:t>,</w:t>
      </w:r>
      <w:r w:rsidRPr="00B72D9B">
        <w:rPr>
          <w:rFonts w:eastAsia="Times New Roman" w:cstheme="minorHAnsi"/>
          <w:b/>
          <w:noProof/>
          <w:color w:val="007F00"/>
          <w:sz w:val="24"/>
          <w:szCs w:val="24"/>
        </w:rPr>
        <w:t xml:space="preserve"> </w:t>
      </w:r>
      <w:r>
        <w:rPr>
          <w:rFonts w:eastAsia="Times New Roman" w:cstheme="minorHAnsi"/>
          <w:b/>
          <w:noProof/>
          <w:color w:val="007F00"/>
          <w:sz w:val="24"/>
          <w:szCs w:val="24"/>
        </w:rPr>
        <w:t>MT</w:t>
      </w:r>
    </w:p>
    <w:p w14:paraId="13241B7B" w14:textId="77777777" w:rsidR="00C06518" w:rsidRPr="00B72D9B" w:rsidRDefault="00C06518" w:rsidP="00C06518">
      <w:pPr>
        <w:widowControl w:val="0"/>
        <w:tabs>
          <w:tab w:val="left" w:pos="576"/>
          <w:tab w:val="left" w:pos="1296"/>
          <w:tab w:val="left" w:pos="1440"/>
          <w:tab w:val="left" w:pos="2016"/>
          <w:tab w:val="left" w:pos="2160"/>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jc w:val="left"/>
        <w:rPr>
          <w:rFonts w:eastAsia="Times New Roman" w:cstheme="minorHAnsi"/>
          <w:bCs/>
          <w:iCs/>
          <w:noProof/>
          <w:color w:val="000000"/>
          <w:sz w:val="24"/>
          <w:szCs w:val="24"/>
        </w:rPr>
      </w:pPr>
      <w:r w:rsidRPr="00B72D9B">
        <w:rPr>
          <w:rFonts w:eastAsia="Times New Roman" w:cstheme="minorHAnsi"/>
          <w:bCs/>
          <w:iCs/>
          <w:noProof/>
          <w:color w:val="000000"/>
          <w:sz w:val="24"/>
          <w:szCs w:val="24"/>
          <w:u w:val="single"/>
        </w:rPr>
        <w:t>Please include:</w:t>
      </w:r>
      <w:r w:rsidRPr="00B72D9B">
        <w:rPr>
          <w:rFonts w:eastAsia="Times New Roman" w:cstheme="minorHAnsi"/>
          <w:bCs/>
          <w:iCs/>
          <w:noProof/>
          <w:color w:val="000000"/>
          <w:sz w:val="24"/>
          <w:szCs w:val="24"/>
        </w:rPr>
        <w:t xml:space="preserve">  Outreach Notice Form and resume</w:t>
      </w:r>
    </w:p>
    <w:p w14:paraId="6B3EF186" w14:textId="61D75A0F" w:rsidR="00C06518" w:rsidRDefault="006423E9"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jc w:val="left"/>
        <w:rPr>
          <w:rFonts w:eastAsia="Times New Roman" w:cstheme="minorHAnsi"/>
          <w:noProof/>
          <w:color w:val="000000"/>
          <w:sz w:val="24"/>
          <w:szCs w:val="24"/>
        </w:rPr>
      </w:pPr>
      <w:r>
        <w:rPr>
          <w:rFonts w:eastAsia="Times New Roman" w:cstheme="minorHAnsi"/>
          <w:noProof/>
          <w:color w:val="000000"/>
          <w:sz w:val="24"/>
          <w:szCs w:val="24"/>
        </w:rPr>
        <w:t xml:space="preserve">Please respond by </w:t>
      </w:r>
      <w:r w:rsidR="00672375">
        <w:rPr>
          <w:rFonts w:eastAsia="Times New Roman" w:cstheme="minorHAnsi"/>
          <w:noProof/>
          <w:color w:val="000000"/>
          <w:sz w:val="24"/>
          <w:szCs w:val="24"/>
        </w:rPr>
        <w:t>29</w:t>
      </w:r>
      <w:r w:rsidR="008C0A94">
        <w:rPr>
          <w:rFonts w:eastAsia="Times New Roman" w:cstheme="minorHAnsi"/>
          <w:noProof/>
          <w:color w:val="000000"/>
          <w:sz w:val="24"/>
          <w:szCs w:val="24"/>
        </w:rPr>
        <w:t xml:space="preserve"> </w:t>
      </w:r>
      <w:r w:rsidR="00672375">
        <w:rPr>
          <w:rFonts w:eastAsia="Times New Roman" w:cstheme="minorHAnsi"/>
          <w:noProof/>
          <w:color w:val="000000"/>
          <w:sz w:val="24"/>
          <w:szCs w:val="24"/>
        </w:rPr>
        <w:t>Septe</w:t>
      </w:r>
      <w:r w:rsidR="008C0A94">
        <w:rPr>
          <w:rFonts w:eastAsia="Times New Roman" w:cstheme="minorHAnsi"/>
          <w:noProof/>
          <w:color w:val="000000"/>
          <w:sz w:val="24"/>
          <w:szCs w:val="24"/>
        </w:rPr>
        <w:t>mber</w:t>
      </w:r>
      <w:r>
        <w:rPr>
          <w:rFonts w:eastAsia="Times New Roman" w:cstheme="minorHAnsi"/>
          <w:noProof/>
          <w:color w:val="000000"/>
          <w:sz w:val="24"/>
          <w:szCs w:val="24"/>
        </w:rPr>
        <w:t>, 202</w:t>
      </w:r>
      <w:r w:rsidR="00672375">
        <w:rPr>
          <w:rFonts w:eastAsia="Times New Roman" w:cstheme="minorHAnsi"/>
          <w:noProof/>
          <w:color w:val="000000"/>
          <w:sz w:val="24"/>
          <w:szCs w:val="24"/>
        </w:rPr>
        <w:t>3</w:t>
      </w:r>
    </w:p>
    <w:p w14:paraId="27A97637" w14:textId="77777777" w:rsidR="006423E9" w:rsidRPr="00B72D9B" w:rsidRDefault="006423E9"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jc w:val="left"/>
        <w:rPr>
          <w:rFonts w:eastAsia="Times New Roman" w:cstheme="minorHAnsi"/>
          <w:noProof/>
          <w:color w:val="000000"/>
          <w:sz w:val="24"/>
          <w:szCs w:val="24"/>
        </w:rPr>
      </w:pPr>
    </w:p>
    <w:p w14:paraId="57E7EA75" w14:textId="77777777" w:rsidR="006423E9" w:rsidRDefault="00C06518" w:rsidP="00C06518">
      <w:pPr>
        <w:widowControl w:val="0"/>
        <w:tabs>
          <w:tab w:val="left" w:pos="576"/>
          <w:tab w:val="left" w:pos="720"/>
          <w:tab w:val="left" w:pos="1296"/>
          <w:tab w:val="left" w:pos="1440"/>
          <w:tab w:val="left" w:pos="2016"/>
          <w:tab w:val="left" w:pos="2160"/>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jc w:val="left"/>
        <w:rPr>
          <w:rFonts w:eastAsia="Times New Roman" w:cstheme="minorHAnsi"/>
          <w:noProof/>
          <w:color w:val="000000"/>
          <w:sz w:val="24"/>
          <w:szCs w:val="24"/>
        </w:rPr>
      </w:pPr>
      <w:r w:rsidRPr="00B72D9B">
        <w:rPr>
          <w:rFonts w:eastAsia="Times New Roman" w:cstheme="minorHAnsi"/>
          <w:noProof/>
          <w:color w:val="000000"/>
          <w:sz w:val="24"/>
          <w:szCs w:val="24"/>
        </w:rPr>
        <w:t>Mail to:</w:t>
      </w:r>
    </w:p>
    <w:p w14:paraId="6C24D40E" w14:textId="509AD046" w:rsidR="00C06518" w:rsidRDefault="00C06518" w:rsidP="00C06518">
      <w:pPr>
        <w:widowControl w:val="0"/>
        <w:tabs>
          <w:tab w:val="left" w:pos="576"/>
          <w:tab w:val="left" w:pos="720"/>
          <w:tab w:val="left" w:pos="1296"/>
          <w:tab w:val="left" w:pos="1440"/>
          <w:tab w:val="left" w:pos="2016"/>
          <w:tab w:val="left" w:pos="2160"/>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jc w:val="left"/>
        <w:rPr>
          <w:rStyle w:val="Hyperlink"/>
          <w:rFonts w:eastAsia="Times New Roman" w:cstheme="minorHAnsi"/>
          <w:noProof/>
          <w:color w:val="auto"/>
          <w:sz w:val="24"/>
          <w:szCs w:val="24"/>
          <w:u w:val="none"/>
        </w:rPr>
      </w:pPr>
      <w:r w:rsidRPr="00B72D9B">
        <w:rPr>
          <w:rFonts w:eastAsia="Times New Roman" w:cstheme="minorHAnsi"/>
          <w:noProof/>
          <w:color w:val="000000"/>
          <w:sz w:val="24"/>
          <w:szCs w:val="24"/>
        </w:rPr>
        <w:t xml:space="preserve"> </w:t>
      </w:r>
      <w:hyperlink r:id="rId18" w:history="1">
        <w:r w:rsidRPr="000D4527">
          <w:rPr>
            <w:rStyle w:val="Hyperlink"/>
            <w:rFonts w:eastAsia="Times New Roman" w:cstheme="minorHAnsi"/>
            <w:noProof/>
            <w:sz w:val="24"/>
            <w:szCs w:val="24"/>
          </w:rPr>
          <w:t>seth.carbonari@usda.gov</w:t>
        </w:r>
      </w:hyperlink>
      <w:r>
        <w:rPr>
          <w:rStyle w:val="Hyperlink"/>
          <w:rFonts w:eastAsia="Times New Roman" w:cstheme="minorHAnsi"/>
          <w:noProof/>
          <w:sz w:val="24"/>
          <w:szCs w:val="24"/>
        </w:rPr>
        <w:t xml:space="preserve">  </w:t>
      </w:r>
      <w:r>
        <w:rPr>
          <w:rStyle w:val="Hyperlink"/>
          <w:rFonts w:eastAsia="Times New Roman" w:cstheme="minorHAnsi"/>
          <w:noProof/>
          <w:color w:val="auto"/>
          <w:sz w:val="24"/>
          <w:szCs w:val="24"/>
          <w:u w:val="none"/>
        </w:rPr>
        <w:t>For the Ksanka Ranger District</w:t>
      </w:r>
      <w:r w:rsidR="00672375">
        <w:rPr>
          <w:rStyle w:val="Hyperlink"/>
          <w:rFonts w:eastAsia="Times New Roman" w:cstheme="minorHAnsi"/>
          <w:noProof/>
          <w:color w:val="auto"/>
          <w:sz w:val="24"/>
          <w:szCs w:val="24"/>
          <w:u w:val="none"/>
        </w:rPr>
        <w:t>.</w:t>
      </w:r>
    </w:p>
    <w:p w14:paraId="5679CB4D"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jc w:val="left"/>
        <w:rPr>
          <w:rFonts w:eastAsia="Times New Roman" w:cstheme="minorHAnsi"/>
          <w:noProof/>
          <w:color w:val="000000"/>
          <w:sz w:val="24"/>
          <w:szCs w:val="24"/>
        </w:rPr>
      </w:pPr>
    </w:p>
    <w:p w14:paraId="19793D90"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p>
    <w:p w14:paraId="5B3B8910"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p>
    <w:p w14:paraId="16061D28"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r w:rsidRPr="00B72D9B">
        <w:rPr>
          <w:rFonts w:eastAsia="Times New Roman" w:cstheme="minorHAnsi"/>
          <w:noProof/>
          <w:color w:val="000000"/>
          <w:sz w:val="24"/>
          <w:szCs w:val="24"/>
        </w:rPr>
        <w:t>NAME:__________________________________________________</w:t>
      </w:r>
    </w:p>
    <w:p w14:paraId="0399420E"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p>
    <w:p w14:paraId="2987C13E"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p>
    <w:p w14:paraId="580D3D2A"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r w:rsidRPr="00B72D9B">
        <w:rPr>
          <w:rFonts w:eastAsia="Times New Roman" w:cstheme="minorHAnsi"/>
          <w:noProof/>
          <w:color w:val="000000"/>
          <w:sz w:val="24"/>
          <w:szCs w:val="24"/>
        </w:rPr>
        <w:t>EMAIL ADDRESS:___________________________________________</w:t>
      </w:r>
    </w:p>
    <w:p w14:paraId="0EF065B4"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p>
    <w:p w14:paraId="377A5E04"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p>
    <w:p w14:paraId="6C759F0F"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r w:rsidRPr="00B72D9B">
        <w:rPr>
          <w:rFonts w:eastAsia="Times New Roman" w:cstheme="minorHAnsi"/>
          <w:noProof/>
          <w:color w:val="000000"/>
          <w:sz w:val="24"/>
          <w:szCs w:val="24"/>
        </w:rPr>
        <w:t>TELEPHONE NUMBER:______________________________________</w:t>
      </w:r>
    </w:p>
    <w:p w14:paraId="7763F9F5"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p>
    <w:p w14:paraId="5179216A"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r w:rsidRPr="00B72D9B">
        <w:rPr>
          <w:rFonts w:eastAsia="Times New Roman" w:cstheme="minorHAnsi"/>
          <w:noProof/>
          <w:color w:val="000000"/>
          <w:sz w:val="24"/>
          <w:szCs w:val="24"/>
        </w:rPr>
        <w:t>AGENCY EMPLOYED WITH:  _____USFS  _____BLM     _____OTHER</w:t>
      </w:r>
    </w:p>
    <w:p w14:paraId="2F03D1A0"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p>
    <w:p w14:paraId="408DB31A"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r w:rsidRPr="00B72D9B">
        <w:rPr>
          <w:rFonts w:eastAsia="Times New Roman" w:cstheme="minorHAnsi"/>
          <w:noProof/>
          <w:color w:val="000000"/>
          <w:sz w:val="24"/>
          <w:szCs w:val="24"/>
        </w:rPr>
        <w:t>TYPE OF APPOINTMENT:  _____PERMANENT     _____TEMPORARY     _____TERM</w:t>
      </w:r>
    </w:p>
    <w:p w14:paraId="171CCD55"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p>
    <w:p w14:paraId="46FDE409"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p>
    <w:p w14:paraId="152202EA"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r w:rsidRPr="00B72D9B">
        <w:rPr>
          <w:rFonts w:eastAsia="Times New Roman" w:cstheme="minorHAnsi"/>
          <w:noProof/>
          <w:color w:val="000000"/>
          <w:sz w:val="24"/>
          <w:szCs w:val="24"/>
        </w:rPr>
        <w:t>CURRENT REGION/FOREST/DISTRICT:_________________________</w:t>
      </w:r>
    </w:p>
    <w:p w14:paraId="54D69616"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p>
    <w:p w14:paraId="4748A3FB"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r w:rsidRPr="00B72D9B">
        <w:rPr>
          <w:rFonts w:eastAsia="Times New Roman" w:cstheme="minorHAnsi"/>
          <w:noProof/>
          <w:color w:val="000000"/>
          <w:sz w:val="24"/>
          <w:szCs w:val="24"/>
        </w:rPr>
        <w:t>CURRENT SERIES AND GRADE:________________________________</w:t>
      </w:r>
    </w:p>
    <w:p w14:paraId="48C7B3CB"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p>
    <w:p w14:paraId="304943E5"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r w:rsidRPr="00B72D9B">
        <w:rPr>
          <w:rFonts w:eastAsia="Times New Roman" w:cstheme="minorHAnsi"/>
          <w:noProof/>
          <w:color w:val="000000"/>
          <w:sz w:val="24"/>
          <w:szCs w:val="24"/>
        </w:rPr>
        <w:t>CURRENT POSITION TITLE:____________________________________</w:t>
      </w:r>
    </w:p>
    <w:p w14:paraId="05BE772B"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p>
    <w:p w14:paraId="76EE7154"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p>
    <w:p w14:paraId="347E9303" w14:textId="77777777" w:rsidR="00C06518" w:rsidRPr="00B72D9B" w:rsidRDefault="00C06518" w:rsidP="00C06518">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autoSpaceDE w:val="0"/>
        <w:autoSpaceDN w:val="0"/>
        <w:adjustRightInd w:val="0"/>
        <w:spacing w:after="0" w:line="240" w:lineRule="auto"/>
        <w:rPr>
          <w:rFonts w:eastAsia="Times New Roman" w:cstheme="minorHAnsi"/>
          <w:noProof/>
          <w:color w:val="000000"/>
          <w:sz w:val="24"/>
          <w:szCs w:val="24"/>
        </w:rPr>
      </w:pPr>
      <w:r w:rsidRPr="00B72D9B">
        <w:rPr>
          <w:rFonts w:eastAsia="Times New Roman" w:cstheme="minorHAnsi"/>
          <w:noProof/>
          <w:color w:val="000000"/>
          <w:sz w:val="24"/>
          <w:szCs w:val="24"/>
        </w:rPr>
        <w:t>Thank you for your interest in our vacancy!</w:t>
      </w:r>
    </w:p>
    <w:p w14:paraId="76DA985A" w14:textId="77777777" w:rsidR="00C06518" w:rsidRPr="003B7D24" w:rsidRDefault="00C06518" w:rsidP="00C06518">
      <w:pPr>
        <w:rPr>
          <w:sz w:val="24"/>
          <w:szCs w:val="24"/>
          <w:lang w:val="en"/>
        </w:rPr>
      </w:pPr>
      <w:r>
        <w:rPr>
          <w:sz w:val="24"/>
          <w:szCs w:val="24"/>
          <w:lang w:val="en"/>
        </w:rPr>
        <w:t>USD</w:t>
      </w:r>
      <w:r w:rsidRPr="003B7D24">
        <w:rPr>
          <w:sz w:val="24"/>
          <w:szCs w:val="24"/>
          <w:lang w:val="en"/>
        </w:rPr>
        <w:t>A is an equal opportunity provider, employer and lender.</w:t>
      </w:r>
    </w:p>
    <w:p w14:paraId="1931E567" w14:textId="771B429E" w:rsidR="00504EAD" w:rsidRPr="00B70DF1" w:rsidRDefault="00504EAD" w:rsidP="00812A53">
      <w:pPr>
        <w:rPr>
          <w:sz w:val="24"/>
          <w:szCs w:val="24"/>
          <w:lang w:val="en"/>
        </w:rPr>
      </w:pPr>
    </w:p>
    <w:sectPr w:rsidR="00504EAD" w:rsidRPr="00B70DF1" w:rsidSect="009007D4">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2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8928E" w14:textId="77777777" w:rsidR="00D74C89" w:rsidRDefault="00D74C89" w:rsidP="001411D2">
      <w:pPr>
        <w:spacing w:after="0" w:line="240" w:lineRule="auto"/>
      </w:pPr>
      <w:r>
        <w:separator/>
      </w:r>
    </w:p>
  </w:endnote>
  <w:endnote w:type="continuationSeparator" w:id="0">
    <w:p w14:paraId="18C713ED" w14:textId="77777777" w:rsidR="00D74C89" w:rsidRDefault="00D74C89" w:rsidP="00141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B44B7" w14:textId="77777777" w:rsidR="00AB4CEA" w:rsidRDefault="00AB4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3A808" w14:textId="3CD2B0C0" w:rsidR="009007D4" w:rsidRDefault="009007D4" w:rsidP="009007D4">
    <w:pPr>
      <w:spacing w:after="120"/>
      <w:jc w:val="right"/>
    </w:pPr>
    <w:r>
      <w:t xml:space="preserve">Page </w:t>
    </w:r>
    <w:r>
      <w:fldChar w:fldCharType="begin"/>
    </w:r>
    <w:r>
      <w:instrText xml:space="preserve"> PAGE  \* Arabic  \* MERGEFORMAT </w:instrText>
    </w:r>
    <w:r>
      <w:fldChar w:fldCharType="separate"/>
    </w:r>
    <w:r w:rsidR="00B072B6">
      <w:rPr>
        <w:noProof/>
      </w:rPr>
      <w:t>3</w:t>
    </w:r>
    <w:r>
      <w:fldChar w:fldCharType="end"/>
    </w:r>
    <w:r>
      <w:t xml:space="preserve"> of </w:t>
    </w:r>
    <w:r w:rsidR="006B7A0B">
      <w:rPr>
        <w:noProof/>
      </w:rPr>
      <w:fldChar w:fldCharType="begin"/>
    </w:r>
    <w:r w:rsidR="006B7A0B">
      <w:rPr>
        <w:noProof/>
      </w:rPr>
      <w:instrText xml:space="preserve"> NUMPAGES  \* Arabic  \* MERGEFORMAT </w:instrText>
    </w:r>
    <w:r w:rsidR="006B7A0B">
      <w:rPr>
        <w:noProof/>
      </w:rPr>
      <w:fldChar w:fldCharType="separate"/>
    </w:r>
    <w:r w:rsidR="00B072B6">
      <w:rPr>
        <w:noProof/>
      </w:rPr>
      <w:t>7</w:t>
    </w:r>
    <w:r w:rsidR="006B7A0B">
      <w:rPr>
        <w:noProof/>
      </w:rPr>
      <w:fldChar w:fldCharType="end"/>
    </w:r>
  </w:p>
  <w:p w14:paraId="436200AA" w14:textId="77777777" w:rsidR="001411D2" w:rsidRDefault="00384D9B" w:rsidP="00AB4CEA">
    <w:pPr>
      <w:pStyle w:val="Footer"/>
      <w:ind w:left="-1260"/>
    </w:pPr>
    <w:r>
      <w:rPr>
        <w:noProof/>
      </w:rPr>
      <w:drawing>
        <wp:inline distT="0" distB="0" distL="0" distR="0" wp14:anchorId="41AECE87" wp14:editId="6A35EC87">
          <wp:extent cx="7772400" cy="881829"/>
          <wp:effectExtent l="0" t="0" r="0" b="0"/>
          <wp:docPr id="2" name="Picture 2" descr="A dark green band across the foot of the document page 1 inch high, with the yellow and green Forest Service Shield and the words &quot;Forest Service&quot;. " title="Forest Service Shiel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etterheadElements-02.jpg"/>
                  <pic:cNvPicPr/>
                </pic:nvPicPr>
                <pic:blipFill rotWithShape="1">
                  <a:blip r:embed="rId1" cstate="print">
                    <a:extLst>
                      <a:ext uri="{28A0092B-C50C-407E-A947-70E740481C1C}">
                        <a14:useLocalDpi xmlns:a14="http://schemas.microsoft.com/office/drawing/2010/main" val="0"/>
                      </a:ext>
                    </a:extLst>
                  </a:blip>
                  <a:srcRect l="1284" t="10001" r="1389" b="11818"/>
                  <a:stretch/>
                </pic:blipFill>
                <pic:spPr bwMode="auto">
                  <a:xfrm>
                    <a:off x="0" y="0"/>
                    <a:ext cx="7772400" cy="88182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EA0BF" w14:textId="77777777" w:rsidR="00AB4CEA" w:rsidRDefault="00AB4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53146" w14:textId="77777777" w:rsidR="00D74C89" w:rsidRDefault="00D74C89" w:rsidP="001411D2">
      <w:pPr>
        <w:spacing w:after="0" w:line="240" w:lineRule="auto"/>
      </w:pPr>
      <w:r>
        <w:separator/>
      </w:r>
    </w:p>
  </w:footnote>
  <w:footnote w:type="continuationSeparator" w:id="0">
    <w:p w14:paraId="644FADCB" w14:textId="77777777" w:rsidR="00D74C89" w:rsidRDefault="00D74C89" w:rsidP="00141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F64AD" w14:textId="77777777" w:rsidR="00AB4CEA" w:rsidRDefault="00AB4C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8F49C" w14:textId="77777777" w:rsidR="001411D2" w:rsidRDefault="001411D2" w:rsidP="00AB4CEA">
    <w:pPr>
      <w:pStyle w:val="Header"/>
      <w:ind w:left="-1260"/>
    </w:pPr>
    <w:r>
      <w:rPr>
        <w:noProof/>
      </w:rPr>
      <w:drawing>
        <wp:inline distT="0" distB="0" distL="0" distR="0" wp14:anchorId="0779CAB0" wp14:editId="666166BA">
          <wp:extent cx="7772400" cy="1010017"/>
          <wp:effectExtent l="0" t="0" r="0" b="0"/>
          <wp:docPr id="1" name="Picture 1" descr="A dark green band stretching across the head of the document page with the USDA Logo in White and the words &quot;United States Department of Agriculture&quot;." title="USD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etterheadElements-01.jpg"/>
                  <pic:cNvPicPr/>
                </pic:nvPicPr>
                <pic:blipFill rotWithShape="1">
                  <a:blip r:embed="rId1" cstate="print">
                    <a:extLst>
                      <a:ext uri="{28A0092B-C50C-407E-A947-70E740481C1C}">
                        <a14:useLocalDpi xmlns:a14="http://schemas.microsoft.com/office/drawing/2010/main" val="0"/>
                      </a:ext>
                    </a:extLst>
                  </a:blip>
                  <a:srcRect l="1475" t="10417" r="1621" b="695"/>
                  <a:stretch/>
                </pic:blipFill>
                <pic:spPr bwMode="auto">
                  <a:xfrm>
                    <a:off x="0" y="0"/>
                    <a:ext cx="7772400" cy="101001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1FF23" w14:textId="77777777" w:rsidR="00AB4CEA" w:rsidRDefault="00AB4C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0298A"/>
    <w:multiLevelType w:val="multilevel"/>
    <w:tmpl w:val="B81E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C307E0"/>
    <w:multiLevelType w:val="hybridMultilevel"/>
    <w:tmpl w:val="1012D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1D2"/>
    <w:rsid w:val="00030313"/>
    <w:rsid w:val="00083527"/>
    <w:rsid w:val="0008429E"/>
    <w:rsid w:val="0010342C"/>
    <w:rsid w:val="001259FF"/>
    <w:rsid w:val="001411D2"/>
    <w:rsid w:val="00150ADE"/>
    <w:rsid w:val="00192283"/>
    <w:rsid w:val="001B777A"/>
    <w:rsid w:val="00205A61"/>
    <w:rsid w:val="00227E79"/>
    <w:rsid w:val="0025722A"/>
    <w:rsid w:val="002708E1"/>
    <w:rsid w:val="00277AE3"/>
    <w:rsid w:val="002923E9"/>
    <w:rsid w:val="002B13CF"/>
    <w:rsid w:val="00347ED6"/>
    <w:rsid w:val="003633E0"/>
    <w:rsid w:val="00363579"/>
    <w:rsid w:val="00384D9B"/>
    <w:rsid w:val="00385D46"/>
    <w:rsid w:val="003B78C0"/>
    <w:rsid w:val="003F4E55"/>
    <w:rsid w:val="00425093"/>
    <w:rsid w:val="004276C0"/>
    <w:rsid w:val="00504EAD"/>
    <w:rsid w:val="0056695E"/>
    <w:rsid w:val="005813E7"/>
    <w:rsid w:val="00595FC2"/>
    <w:rsid w:val="005D46F9"/>
    <w:rsid w:val="00616709"/>
    <w:rsid w:val="0062630D"/>
    <w:rsid w:val="0063329E"/>
    <w:rsid w:val="006423E9"/>
    <w:rsid w:val="006544AC"/>
    <w:rsid w:val="006620ED"/>
    <w:rsid w:val="00672375"/>
    <w:rsid w:val="0069786F"/>
    <w:rsid w:val="006B7A0B"/>
    <w:rsid w:val="006E02D3"/>
    <w:rsid w:val="00786895"/>
    <w:rsid w:val="007A06B0"/>
    <w:rsid w:val="00812A53"/>
    <w:rsid w:val="008A2417"/>
    <w:rsid w:val="008C0A94"/>
    <w:rsid w:val="008F54FB"/>
    <w:rsid w:val="009007D4"/>
    <w:rsid w:val="009442E9"/>
    <w:rsid w:val="009726E2"/>
    <w:rsid w:val="009D47A0"/>
    <w:rsid w:val="009E38D7"/>
    <w:rsid w:val="00A87046"/>
    <w:rsid w:val="00AA2DF0"/>
    <w:rsid w:val="00AB4CEA"/>
    <w:rsid w:val="00AD2BE1"/>
    <w:rsid w:val="00B072B6"/>
    <w:rsid w:val="00B64F9A"/>
    <w:rsid w:val="00B70DF1"/>
    <w:rsid w:val="00B954E4"/>
    <w:rsid w:val="00BA2B82"/>
    <w:rsid w:val="00BC1ADD"/>
    <w:rsid w:val="00BD2243"/>
    <w:rsid w:val="00BD4AE7"/>
    <w:rsid w:val="00BD5851"/>
    <w:rsid w:val="00C06518"/>
    <w:rsid w:val="00C62ED8"/>
    <w:rsid w:val="00C82242"/>
    <w:rsid w:val="00C837ED"/>
    <w:rsid w:val="00CB3881"/>
    <w:rsid w:val="00CC1044"/>
    <w:rsid w:val="00D0554F"/>
    <w:rsid w:val="00D10565"/>
    <w:rsid w:val="00D16E17"/>
    <w:rsid w:val="00D523CB"/>
    <w:rsid w:val="00D74C89"/>
    <w:rsid w:val="00D77945"/>
    <w:rsid w:val="00D84CA7"/>
    <w:rsid w:val="00DA7B37"/>
    <w:rsid w:val="00DB034C"/>
    <w:rsid w:val="00E370C3"/>
    <w:rsid w:val="00E66266"/>
    <w:rsid w:val="00E8240B"/>
    <w:rsid w:val="00EA0859"/>
    <w:rsid w:val="00ED467A"/>
    <w:rsid w:val="00ED70D0"/>
    <w:rsid w:val="00EF4649"/>
    <w:rsid w:val="00F010E5"/>
    <w:rsid w:val="00F362C8"/>
    <w:rsid w:val="00F4070A"/>
    <w:rsid w:val="00F54A44"/>
    <w:rsid w:val="00F63123"/>
    <w:rsid w:val="00FD6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DEBEA"/>
  <w15:docId w15:val="{2EBB12F0-C256-4A9F-B0E8-267A9A01A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D9B"/>
  </w:style>
  <w:style w:type="paragraph" w:styleId="Heading1">
    <w:name w:val="heading 1"/>
    <w:basedOn w:val="Normal"/>
    <w:next w:val="Normal"/>
    <w:link w:val="Heading1Char"/>
    <w:uiPriority w:val="9"/>
    <w:qFormat/>
    <w:rsid w:val="00384D9B"/>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384D9B"/>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384D9B"/>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384D9B"/>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384D9B"/>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384D9B"/>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384D9B"/>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384D9B"/>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384D9B"/>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1D2"/>
    <w:rPr>
      <w:rFonts w:ascii="Tahoma" w:hAnsi="Tahoma" w:cs="Tahoma"/>
      <w:sz w:val="16"/>
      <w:szCs w:val="16"/>
    </w:rPr>
  </w:style>
  <w:style w:type="paragraph" w:styleId="Header">
    <w:name w:val="header"/>
    <w:basedOn w:val="Normal"/>
    <w:link w:val="HeaderChar"/>
    <w:uiPriority w:val="99"/>
    <w:unhideWhenUsed/>
    <w:rsid w:val="001411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1D2"/>
  </w:style>
  <w:style w:type="paragraph" w:styleId="Footer">
    <w:name w:val="footer"/>
    <w:basedOn w:val="Normal"/>
    <w:link w:val="FooterChar"/>
    <w:uiPriority w:val="99"/>
    <w:unhideWhenUsed/>
    <w:rsid w:val="001411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1D2"/>
  </w:style>
  <w:style w:type="character" w:customStyle="1" w:styleId="Heading1Char">
    <w:name w:val="Heading 1 Char"/>
    <w:basedOn w:val="DefaultParagraphFont"/>
    <w:link w:val="Heading1"/>
    <w:uiPriority w:val="9"/>
    <w:rsid w:val="00384D9B"/>
    <w:rPr>
      <w:smallCaps/>
      <w:spacing w:val="5"/>
      <w:sz w:val="32"/>
      <w:szCs w:val="32"/>
    </w:rPr>
  </w:style>
  <w:style w:type="character" w:customStyle="1" w:styleId="Heading2Char">
    <w:name w:val="Heading 2 Char"/>
    <w:basedOn w:val="DefaultParagraphFont"/>
    <w:link w:val="Heading2"/>
    <w:uiPriority w:val="9"/>
    <w:rsid w:val="00384D9B"/>
    <w:rPr>
      <w:smallCaps/>
      <w:spacing w:val="5"/>
      <w:sz w:val="28"/>
      <w:szCs w:val="28"/>
    </w:rPr>
  </w:style>
  <w:style w:type="character" w:customStyle="1" w:styleId="Heading3Char">
    <w:name w:val="Heading 3 Char"/>
    <w:basedOn w:val="DefaultParagraphFont"/>
    <w:link w:val="Heading3"/>
    <w:uiPriority w:val="9"/>
    <w:rsid w:val="00384D9B"/>
    <w:rPr>
      <w:smallCaps/>
      <w:spacing w:val="5"/>
      <w:sz w:val="24"/>
      <w:szCs w:val="24"/>
    </w:rPr>
  </w:style>
  <w:style w:type="character" w:customStyle="1" w:styleId="Heading4Char">
    <w:name w:val="Heading 4 Char"/>
    <w:basedOn w:val="DefaultParagraphFont"/>
    <w:link w:val="Heading4"/>
    <w:uiPriority w:val="9"/>
    <w:rsid w:val="00384D9B"/>
    <w:rPr>
      <w:smallCaps/>
      <w:spacing w:val="10"/>
      <w:sz w:val="22"/>
      <w:szCs w:val="22"/>
    </w:rPr>
  </w:style>
  <w:style w:type="character" w:customStyle="1" w:styleId="Heading5Char">
    <w:name w:val="Heading 5 Char"/>
    <w:basedOn w:val="DefaultParagraphFont"/>
    <w:link w:val="Heading5"/>
    <w:uiPriority w:val="9"/>
    <w:rsid w:val="00384D9B"/>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384D9B"/>
    <w:rPr>
      <w:smallCaps/>
      <w:color w:val="C0504D" w:themeColor="accent2"/>
      <w:spacing w:val="5"/>
      <w:sz w:val="22"/>
    </w:rPr>
  </w:style>
  <w:style w:type="character" w:customStyle="1" w:styleId="Heading7Char">
    <w:name w:val="Heading 7 Char"/>
    <w:basedOn w:val="DefaultParagraphFont"/>
    <w:link w:val="Heading7"/>
    <w:uiPriority w:val="9"/>
    <w:semiHidden/>
    <w:rsid w:val="00384D9B"/>
    <w:rPr>
      <w:b/>
      <w:smallCaps/>
      <w:color w:val="C0504D" w:themeColor="accent2"/>
      <w:spacing w:val="10"/>
    </w:rPr>
  </w:style>
  <w:style w:type="character" w:customStyle="1" w:styleId="Heading8Char">
    <w:name w:val="Heading 8 Char"/>
    <w:basedOn w:val="DefaultParagraphFont"/>
    <w:link w:val="Heading8"/>
    <w:uiPriority w:val="9"/>
    <w:semiHidden/>
    <w:rsid w:val="00384D9B"/>
    <w:rPr>
      <w:b/>
      <w:i/>
      <w:smallCaps/>
      <w:color w:val="943634" w:themeColor="accent2" w:themeShade="BF"/>
    </w:rPr>
  </w:style>
  <w:style w:type="character" w:customStyle="1" w:styleId="Heading9Char">
    <w:name w:val="Heading 9 Char"/>
    <w:basedOn w:val="DefaultParagraphFont"/>
    <w:link w:val="Heading9"/>
    <w:uiPriority w:val="9"/>
    <w:semiHidden/>
    <w:rsid w:val="00384D9B"/>
    <w:rPr>
      <w:b/>
      <w:i/>
      <w:smallCaps/>
      <w:color w:val="622423" w:themeColor="accent2" w:themeShade="7F"/>
    </w:rPr>
  </w:style>
  <w:style w:type="paragraph" w:styleId="Caption">
    <w:name w:val="caption"/>
    <w:basedOn w:val="Normal"/>
    <w:next w:val="Normal"/>
    <w:uiPriority w:val="35"/>
    <w:semiHidden/>
    <w:unhideWhenUsed/>
    <w:qFormat/>
    <w:rsid w:val="00384D9B"/>
    <w:rPr>
      <w:b/>
      <w:bCs/>
      <w:caps/>
      <w:sz w:val="16"/>
      <w:szCs w:val="18"/>
    </w:rPr>
  </w:style>
  <w:style w:type="paragraph" w:styleId="Title">
    <w:name w:val="Title"/>
    <w:basedOn w:val="Normal"/>
    <w:next w:val="Normal"/>
    <w:link w:val="TitleChar"/>
    <w:uiPriority w:val="10"/>
    <w:qFormat/>
    <w:rsid w:val="00384D9B"/>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384D9B"/>
    <w:rPr>
      <w:smallCaps/>
      <w:sz w:val="48"/>
      <w:szCs w:val="48"/>
    </w:rPr>
  </w:style>
  <w:style w:type="paragraph" w:styleId="Subtitle">
    <w:name w:val="Subtitle"/>
    <w:basedOn w:val="Normal"/>
    <w:next w:val="Normal"/>
    <w:link w:val="SubtitleChar"/>
    <w:uiPriority w:val="11"/>
    <w:qFormat/>
    <w:rsid w:val="00384D9B"/>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384D9B"/>
    <w:rPr>
      <w:rFonts w:asciiTheme="majorHAnsi" w:eastAsiaTheme="majorEastAsia" w:hAnsiTheme="majorHAnsi" w:cstheme="majorBidi"/>
      <w:szCs w:val="22"/>
    </w:rPr>
  </w:style>
  <w:style w:type="character" w:styleId="Strong">
    <w:name w:val="Strong"/>
    <w:uiPriority w:val="22"/>
    <w:qFormat/>
    <w:rsid w:val="00384D9B"/>
    <w:rPr>
      <w:b/>
      <w:color w:val="C0504D" w:themeColor="accent2"/>
    </w:rPr>
  </w:style>
  <w:style w:type="character" w:styleId="Emphasis">
    <w:name w:val="Emphasis"/>
    <w:uiPriority w:val="20"/>
    <w:qFormat/>
    <w:rsid w:val="00384D9B"/>
    <w:rPr>
      <w:b/>
      <w:i/>
      <w:spacing w:val="10"/>
    </w:rPr>
  </w:style>
  <w:style w:type="paragraph" w:styleId="NoSpacing">
    <w:name w:val="No Spacing"/>
    <w:basedOn w:val="Normal"/>
    <w:link w:val="NoSpacingChar"/>
    <w:uiPriority w:val="1"/>
    <w:qFormat/>
    <w:rsid w:val="00384D9B"/>
    <w:pPr>
      <w:spacing w:after="0" w:line="240" w:lineRule="auto"/>
    </w:pPr>
  </w:style>
  <w:style w:type="paragraph" w:styleId="ListParagraph">
    <w:name w:val="List Paragraph"/>
    <w:basedOn w:val="Normal"/>
    <w:uiPriority w:val="34"/>
    <w:qFormat/>
    <w:rsid w:val="00384D9B"/>
    <w:pPr>
      <w:ind w:left="720"/>
      <w:contextualSpacing/>
    </w:pPr>
  </w:style>
  <w:style w:type="paragraph" w:styleId="Quote">
    <w:name w:val="Quote"/>
    <w:basedOn w:val="Normal"/>
    <w:next w:val="Normal"/>
    <w:link w:val="QuoteChar"/>
    <w:uiPriority w:val="29"/>
    <w:qFormat/>
    <w:rsid w:val="00384D9B"/>
    <w:rPr>
      <w:i/>
    </w:rPr>
  </w:style>
  <w:style w:type="character" w:customStyle="1" w:styleId="QuoteChar">
    <w:name w:val="Quote Char"/>
    <w:basedOn w:val="DefaultParagraphFont"/>
    <w:link w:val="Quote"/>
    <w:uiPriority w:val="29"/>
    <w:rsid w:val="00384D9B"/>
    <w:rPr>
      <w:i/>
    </w:rPr>
  </w:style>
  <w:style w:type="paragraph" w:styleId="IntenseQuote">
    <w:name w:val="Intense Quote"/>
    <w:basedOn w:val="Normal"/>
    <w:next w:val="Normal"/>
    <w:link w:val="IntenseQuoteChar"/>
    <w:uiPriority w:val="30"/>
    <w:qFormat/>
    <w:rsid w:val="00384D9B"/>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84D9B"/>
    <w:rPr>
      <w:b/>
      <w:i/>
      <w:color w:val="FFFFFF" w:themeColor="background1"/>
      <w:shd w:val="clear" w:color="auto" w:fill="C0504D" w:themeFill="accent2"/>
    </w:rPr>
  </w:style>
  <w:style w:type="character" w:styleId="SubtleEmphasis">
    <w:name w:val="Subtle Emphasis"/>
    <w:uiPriority w:val="19"/>
    <w:qFormat/>
    <w:rsid w:val="00384D9B"/>
    <w:rPr>
      <w:i/>
    </w:rPr>
  </w:style>
  <w:style w:type="character" w:styleId="IntenseEmphasis">
    <w:name w:val="Intense Emphasis"/>
    <w:uiPriority w:val="21"/>
    <w:qFormat/>
    <w:rsid w:val="00384D9B"/>
    <w:rPr>
      <w:b/>
      <w:i/>
      <w:color w:val="C0504D" w:themeColor="accent2"/>
      <w:spacing w:val="10"/>
    </w:rPr>
  </w:style>
  <w:style w:type="character" w:styleId="SubtleReference">
    <w:name w:val="Subtle Reference"/>
    <w:uiPriority w:val="31"/>
    <w:qFormat/>
    <w:rsid w:val="00384D9B"/>
    <w:rPr>
      <w:b/>
    </w:rPr>
  </w:style>
  <w:style w:type="character" w:styleId="IntenseReference">
    <w:name w:val="Intense Reference"/>
    <w:uiPriority w:val="32"/>
    <w:qFormat/>
    <w:rsid w:val="00384D9B"/>
    <w:rPr>
      <w:b/>
      <w:bCs/>
      <w:smallCaps/>
      <w:spacing w:val="5"/>
      <w:sz w:val="22"/>
      <w:szCs w:val="22"/>
      <w:u w:val="single"/>
    </w:rPr>
  </w:style>
  <w:style w:type="character" w:styleId="BookTitle">
    <w:name w:val="Book Title"/>
    <w:uiPriority w:val="33"/>
    <w:qFormat/>
    <w:rsid w:val="00384D9B"/>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384D9B"/>
    <w:pPr>
      <w:outlineLvl w:val="9"/>
    </w:pPr>
    <w:rPr>
      <w:lang w:bidi="en-US"/>
    </w:rPr>
  </w:style>
  <w:style w:type="character" w:customStyle="1" w:styleId="NoSpacingChar">
    <w:name w:val="No Spacing Char"/>
    <w:basedOn w:val="DefaultParagraphFont"/>
    <w:link w:val="NoSpacing"/>
    <w:uiPriority w:val="1"/>
    <w:rsid w:val="00384D9B"/>
  </w:style>
  <w:style w:type="character" w:styleId="Hyperlink">
    <w:name w:val="Hyperlink"/>
    <w:basedOn w:val="DefaultParagraphFont"/>
    <w:uiPriority w:val="99"/>
    <w:unhideWhenUsed/>
    <w:rsid w:val="00EA0859"/>
    <w:rPr>
      <w:color w:val="0000FF" w:themeColor="hyperlink"/>
      <w:u w:val="single"/>
    </w:rPr>
  </w:style>
  <w:style w:type="table" w:styleId="TableGrid">
    <w:name w:val="Table Grid"/>
    <w:basedOn w:val="TableNormal"/>
    <w:uiPriority w:val="59"/>
    <w:rsid w:val="00EA0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54FB"/>
    <w:rPr>
      <w:sz w:val="16"/>
      <w:szCs w:val="16"/>
    </w:rPr>
  </w:style>
  <w:style w:type="paragraph" w:styleId="CommentText">
    <w:name w:val="annotation text"/>
    <w:basedOn w:val="Normal"/>
    <w:link w:val="CommentTextChar"/>
    <w:uiPriority w:val="99"/>
    <w:semiHidden/>
    <w:unhideWhenUsed/>
    <w:rsid w:val="008F54FB"/>
    <w:pPr>
      <w:spacing w:line="240" w:lineRule="auto"/>
    </w:pPr>
  </w:style>
  <w:style w:type="character" w:customStyle="1" w:styleId="CommentTextChar">
    <w:name w:val="Comment Text Char"/>
    <w:basedOn w:val="DefaultParagraphFont"/>
    <w:link w:val="CommentText"/>
    <w:uiPriority w:val="99"/>
    <w:semiHidden/>
    <w:rsid w:val="008F54FB"/>
  </w:style>
  <w:style w:type="paragraph" w:styleId="CommentSubject">
    <w:name w:val="annotation subject"/>
    <w:basedOn w:val="CommentText"/>
    <w:next w:val="CommentText"/>
    <w:link w:val="CommentSubjectChar"/>
    <w:uiPriority w:val="99"/>
    <w:semiHidden/>
    <w:unhideWhenUsed/>
    <w:rsid w:val="008F54FB"/>
    <w:rPr>
      <w:b/>
      <w:bCs/>
    </w:rPr>
  </w:style>
  <w:style w:type="character" w:customStyle="1" w:styleId="CommentSubjectChar">
    <w:name w:val="Comment Subject Char"/>
    <w:basedOn w:val="CommentTextChar"/>
    <w:link w:val="CommentSubject"/>
    <w:uiPriority w:val="99"/>
    <w:semiHidden/>
    <w:rsid w:val="008F54FB"/>
    <w:rPr>
      <w:b/>
      <w:bCs/>
    </w:rPr>
  </w:style>
  <w:style w:type="paragraph" w:styleId="NormalWeb">
    <w:name w:val="Normal (Web)"/>
    <w:basedOn w:val="Normal"/>
    <w:rsid w:val="00B70DF1"/>
    <w:pPr>
      <w:spacing w:before="106" w:after="106" w:line="240" w:lineRule="auto"/>
      <w:jc w:val="left"/>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B7A0B"/>
    <w:rPr>
      <w:color w:val="800080" w:themeColor="followedHyperlink"/>
      <w:u w:val="single"/>
    </w:rPr>
  </w:style>
  <w:style w:type="character" w:styleId="UnresolvedMention">
    <w:name w:val="Unresolved Mention"/>
    <w:basedOn w:val="DefaultParagraphFont"/>
    <w:uiPriority w:val="99"/>
    <w:semiHidden/>
    <w:unhideWhenUsed/>
    <w:rsid w:val="005813E7"/>
    <w:rPr>
      <w:color w:val="605E5C"/>
      <w:shd w:val="clear" w:color="auto" w:fill="E1DFDD"/>
    </w:rPr>
  </w:style>
  <w:style w:type="paragraph" w:customStyle="1" w:styleId="axNormal">
    <w:name w:val="axNormal"/>
    <w:rsid w:val="00C06518"/>
    <w:pPr>
      <w:widowControl w:val="0"/>
      <w:tabs>
        <w:tab w:val="left" w:pos="720"/>
        <w:tab w:val="left" w:pos="1440"/>
        <w:tab w:val="left" w:pos="2160"/>
      </w:tabs>
      <w:autoSpaceDE w:val="0"/>
      <w:autoSpaceDN w:val="0"/>
      <w:adjustRightInd w:val="0"/>
      <w:spacing w:after="0" w:line="240" w:lineRule="auto"/>
      <w:jc w:val="left"/>
    </w:pPr>
    <w:rPr>
      <w:rFonts w:ascii="Times" w:eastAsia="Times New Roman" w:hAnsi="Times" w:cs="Times"/>
      <w:noProo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50818">
      <w:bodyDiv w:val="1"/>
      <w:marLeft w:val="0"/>
      <w:marRight w:val="0"/>
      <w:marTop w:val="0"/>
      <w:marBottom w:val="0"/>
      <w:divBdr>
        <w:top w:val="none" w:sz="0" w:space="0" w:color="auto"/>
        <w:left w:val="none" w:sz="0" w:space="0" w:color="auto"/>
        <w:bottom w:val="none" w:sz="0" w:space="0" w:color="auto"/>
        <w:right w:val="none" w:sz="0" w:space="0" w:color="auto"/>
      </w:divBdr>
    </w:div>
    <w:div w:id="255753370">
      <w:bodyDiv w:val="1"/>
      <w:marLeft w:val="0"/>
      <w:marRight w:val="0"/>
      <w:marTop w:val="0"/>
      <w:marBottom w:val="0"/>
      <w:divBdr>
        <w:top w:val="none" w:sz="0" w:space="0" w:color="auto"/>
        <w:left w:val="none" w:sz="0" w:space="0" w:color="auto"/>
        <w:bottom w:val="none" w:sz="0" w:space="0" w:color="auto"/>
        <w:right w:val="none" w:sz="0" w:space="0" w:color="auto"/>
      </w:divBdr>
    </w:div>
    <w:div w:id="1228227074">
      <w:bodyDiv w:val="1"/>
      <w:marLeft w:val="0"/>
      <w:marRight w:val="0"/>
      <w:marTop w:val="0"/>
      <w:marBottom w:val="0"/>
      <w:divBdr>
        <w:top w:val="none" w:sz="0" w:space="0" w:color="auto"/>
        <w:left w:val="none" w:sz="0" w:space="0" w:color="auto"/>
        <w:bottom w:val="none" w:sz="0" w:space="0" w:color="auto"/>
        <w:right w:val="none" w:sz="0" w:space="0" w:color="auto"/>
      </w:divBdr>
      <w:divsChild>
        <w:div w:id="1138840233">
          <w:marLeft w:val="0"/>
          <w:marRight w:val="0"/>
          <w:marTop w:val="0"/>
          <w:marBottom w:val="0"/>
          <w:divBdr>
            <w:top w:val="none" w:sz="0" w:space="0" w:color="auto"/>
            <w:left w:val="none" w:sz="0" w:space="0" w:color="auto"/>
            <w:bottom w:val="none" w:sz="0" w:space="0" w:color="auto"/>
            <w:right w:val="none" w:sz="0" w:space="0" w:color="auto"/>
          </w:divBdr>
          <w:divsChild>
            <w:div w:id="613054401">
              <w:marLeft w:val="0"/>
              <w:marRight w:val="0"/>
              <w:marTop w:val="0"/>
              <w:marBottom w:val="0"/>
              <w:divBdr>
                <w:top w:val="none" w:sz="0" w:space="0" w:color="auto"/>
                <w:left w:val="none" w:sz="0" w:space="0" w:color="auto"/>
                <w:bottom w:val="none" w:sz="0" w:space="0" w:color="auto"/>
                <w:right w:val="none" w:sz="0" w:space="0" w:color="auto"/>
              </w:divBdr>
              <w:divsChild>
                <w:div w:id="378406463">
                  <w:marLeft w:val="0"/>
                  <w:marRight w:val="0"/>
                  <w:marTop w:val="0"/>
                  <w:marBottom w:val="0"/>
                  <w:divBdr>
                    <w:top w:val="none" w:sz="0" w:space="0" w:color="auto"/>
                    <w:left w:val="none" w:sz="0" w:space="0" w:color="auto"/>
                    <w:bottom w:val="none" w:sz="0" w:space="0" w:color="auto"/>
                    <w:right w:val="none" w:sz="0" w:space="0" w:color="auto"/>
                  </w:divBdr>
                  <w:divsChild>
                    <w:div w:id="95172559">
                      <w:marLeft w:val="75"/>
                      <w:marRight w:val="75"/>
                      <w:marTop w:val="0"/>
                      <w:marBottom w:val="75"/>
                      <w:divBdr>
                        <w:top w:val="none" w:sz="0" w:space="0" w:color="auto"/>
                        <w:left w:val="none" w:sz="0" w:space="0" w:color="auto"/>
                        <w:bottom w:val="none" w:sz="0" w:space="0" w:color="auto"/>
                        <w:right w:val="none" w:sz="0" w:space="0" w:color="auto"/>
                      </w:divBdr>
                      <w:divsChild>
                        <w:div w:id="39743759">
                          <w:marLeft w:val="0"/>
                          <w:marRight w:val="0"/>
                          <w:marTop w:val="0"/>
                          <w:marBottom w:val="0"/>
                          <w:divBdr>
                            <w:top w:val="none" w:sz="0" w:space="0" w:color="auto"/>
                            <w:left w:val="none" w:sz="0" w:space="0" w:color="auto"/>
                            <w:bottom w:val="none" w:sz="0" w:space="0" w:color="auto"/>
                            <w:right w:val="none" w:sz="0" w:space="0" w:color="auto"/>
                          </w:divBdr>
                          <w:divsChild>
                            <w:div w:id="152114427">
                              <w:marLeft w:val="0"/>
                              <w:marRight w:val="0"/>
                              <w:marTop w:val="0"/>
                              <w:marBottom w:val="0"/>
                              <w:divBdr>
                                <w:top w:val="none" w:sz="0" w:space="0" w:color="auto"/>
                                <w:left w:val="none" w:sz="0" w:space="0" w:color="auto"/>
                                <w:bottom w:val="none" w:sz="0" w:space="0" w:color="auto"/>
                                <w:right w:val="none" w:sz="0" w:space="0" w:color="auto"/>
                              </w:divBdr>
                              <w:divsChild>
                                <w:div w:id="2094009352">
                                  <w:marLeft w:val="0"/>
                                  <w:marRight w:val="0"/>
                                  <w:marTop w:val="0"/>
                                  <w:marBottom w:val="0"/>
                                  <w:divBdr>
                                    <w:top w:val="none" w:sz="0" w:space="0" w:color="auto"/>
                                    <w:left w:val="none" w:sz="0" w:space="0" w:color="auto"/>
                                    <w:bottom w:val="none" w:sz="0" w:space="0" w:color="auto"/>
                                    <w:right w:val="none" w:sz="0" w:space="0" w:color="auto"/>
                                  </w:divBdr>
                                  <w:divsChild>
                                    <w:div w:id="1368722753">
                                      <w:marLeft w:val="0"/>
                                      <w:marRight w:val="0"/>
                                      <w:marTop w:val="0"/>
                                      <w:marBottom w:val="0"/>
                                      <w:divBdr>
                                        <w:top w:val="none" w:sz="0" w:space="0" w:color="auto"/>
                                        <w:left w:val="none" w:sz="0" w:space="0" w:color="auto"/>
                                        <w:bottom w:val="none" w:sz="0" w:space="0" w:color="auto"/>
                                        <w:right w:val="none" w:sz="0" w:space="0" w:color="auto"/>
                                      </w:divBdr>
                                      <w:divsChild>
                                        <w:div w:id="2033257815">
                                          <w:marLeft w:val="0"/>
                                          <w:marRight w:val="0"/>
                                          <w:marTop w:val="0"/>
                                          <w:marBottom w:val="0"/>
                                          <w:divBdr>
                                            <w:top w:val="none" w:sz="0" w:space="0" w:color="auto"/>
                                            <w:left w:val="none" w:sz="0" w:space="0" w:color="auto"/>
                                            <w:bottom w:val="none" w:sz="0" w:space="0" w:color="auto"/>
                                            <w:right w:val="none" w:sz="0" w:space="0" w:color="auto"/>
                                          </w:divBdr>
                                          <w:divsChild>
                                            <w:div w:id="260799860">
                                              <w:marLeft w:val="75"/>
                                              <w:marRight w:val="75"/>
                                              <w:marTop w:val="0"/>
                                              <w:marBottom w:val="0"/>
                                              <w:divBdr>
                                                <w:top w:val="none" w:sz="0" w:space="0" w:color="auto"/>
                                                <w:left w:val="none" w:sz="0" w:space="0" w:color="auto"/>
                                                <w:bottom w:val="none" w:sz="0" w:space="0" w:color="auto"/>
                                                <w:right w:val="none" w:sz="0" w:space="0" w:color="auto"/>
                                              </w:divBdr>
                                              <w:divsChild>
                                                <w:div w:id="1804273395">
                                                  <w:marLeft w:val="0"/>
                                                  <w:marRight w:val="450"/>
                                                  <w:marTop w:val="150"/>
                                                  <w:marBottom w:val="450"/>
                                                  <w:divBdr>
                                                    <w:top w:val="none" w:sz="0" w:space="0" w:color="auto"/>
                                                    <w:left w:val="none" w:sz="0" w:space="0" w:color="auto"/>
                                                    <w:bottom w:val="none" w:sz="0" w:space="0" w:color="auto"/>
                                                    <w:right w:val="none" w:sz="0" w:space="0" w:color="auto"/>
                                                  </w:divBdr>
                                                  <w:divsChild>
                                                    <w:div w:id="1907954131">
                                                      <w:marLeft w:val="0"/>
                                                      <w:marRight w:val="0"/>
                                                      <w:marTop w:val="0"/>
                                                      <w:marBottom w:val="0"/>
                                                      <w:divBdr>
                                                        <w:top w:val="none" w:sz="0" w:space="0" w:color="auto"/>
                                                        <w:left w:val="none" w:sz="0" w:space="0" w:color="auto"/>
                                                        <w:bottom w:val="none" w:sz="0" w:space="0" w:color="auto"/>
                                                        <w:right w:val="none" w:sz="0" w:space="0" w:color="auto"/>
                                                      </w:divBdr>
                                                      <w:divsChild>
                                                        <w:div w:id="1948922132">
                                                          <w:marLeft w:val="0"/>
                                                          <w:marRight w:val="0"/>
                                                          <w:marTop w:val="0"/>
                                                          <w:marBottom w:val="0"/>
                                                          <w:divBdr>
                                                            <w:top w:val="none" w:sz="0" w:space="0" w:color="auto"/>
                                                            <w:left w:val="none" w:sz="0" w:space="0" w:color="auto"/>
                                                            <w:bottom w:val="none" w:sz="0" w:space="0" w:color="auto"/>
                                                            <w:right w:val="none" w:sz="0" w:space="0" w:color="auto"/>
                                                          </w:divBdr>
                                                          <w:divsChild>
                                                            <w:div w:id="14686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7269152">
      <w:bodyDiv w:val="1"/>
      <w:marLeft w:val="0"/>
      <w:marRight w:val="0"/>
      <w:marTop w:val="0"/>
      <w:marBottom w:val="0"/>
      <w:divBdr>
        <w:top w:val="none" w:sz="0" w:space="0" w:color="auto"/>
        <w:left w:val="none" w:sz="0" w:space="0" w:color="auto"/>
        <w:bottom w:val="none" w:sz="0" w:space="0" w:color="auto"/>
        <w:right w:val="none" w:sz="0" w:space="0" w:color="auto"/>
      </w:divBdr>
    </w:div>
    <w:div w:id="1825077488">
      <w:bodyDiv w:val="1"/>
      <w:marLeft w:val="0"/>
      <w:marRight w:val="0"/>
      <w:marTop w:val="0"/>
      <w:marBottom w:val="0"/>
      <w:divBdr>
        <w:top w:val="none" w:sz="0" w:space="0" w:color="auto"/>
        <w:left w:val="none" w:sz="0" w:space="0" w:color="auto"/>
        <w:bottom w:val="none" w:sz="0" w:space="0" w:color="auto"/>
        <w:right w:val="none" w:sz="0" w:space="0" w:color="auto"/>
      </w:divBdr>
      <w:divsChild>
        <w:div w:id="1674339545">
          <w:marLeft w:val="0"/>
          <w:marRight w:val="0"/>
          <w:marTop w:val="0"/>
          <w:marBottom w:val="0"/>
          <w:divBdr>
            <w:top w:val="none" w:sz="0" w:space="0" w:color="auto"/>
            <w:left w:val="none" w:sz="0" w:space="0" w:color="auto"/>
            <w:bottom w:val="none" w:sz="0" w:space="0" w:color="auto"/>
            <w:right w:val="none" w:sz="0" w:space="0" w:color="auto"/>
          </w:divBdr>
          <w:divsChild>
            <w:div w:id="799877746">
              <w:marLeft w:val="0"/>
              <w:marRight w:val="0"/>
              <w:marTop w:val="0"/>
              <w:marBottom w:val="0"/>
              <w:divBdr>
                <w:top w:val="none" w:sz="0" w:space="0" w:color="auto"/>
                <w:left w:val="none" w:sz="0" w:space="0" w:color="auto"/>
                <w:bottom w:val="none" w:sz="0" w:space="0" w:color="auto"/>
                <w:right w:val="none" w:sz="0" w:space="0" w:color="auto"/>
              </w:divBdr>
              <w:divsChild>
                <w:div w:id="630674366">
                  <w:marLeft w:val="0"/>
                  <w:marRight w:val="0"/>
                  <w:marTop w:val="0"/>
                  <w:marBottom w:val="0"/>
                  <w:divBdr>
                    <w:top w:val="none" w:sz="0" w:space="0" w:color="auto"/>
                    <w:left w:val="none" w:sz="0" w:space="0" w:color="auto"/>
                    <w:bottom w:val="none" w:sz="0" w:space="0" w:color="auto"/>
                    <w:right w:val="none" w:sz="0" w:space="0" w:color="auto"/>
                  </w:divBdr>
                  <w:divsChild>
                    <w:div w:id="1953978619">
                      <w:marLeft w:val="75"/>
                      <w:marRight w:val="75"/>
                      <w:marTop w:val="0"/>
                      <w:marBottom w:val="75"/>
                      <w:divBdr>
                        <w:top w:val="none" w:sz="0" w:space="0" w:color="auto"/>
                        <w:left w:val="none" w:sz="0" w:space="0" w:color="auto"/>
                        <w:bottom w:val="none" w:sz="0" w:space="0" w:color="auto"/>
                        <w:right w:val="none" w:sz="0" w:space="0" w:color="auto"/>
                      </w:divBdr>
                      <w:divsChild>
                        <w:div w:id="1363826737">
                          <w:marLeft w:val="0"/>
                          <w:marRight w:val="0"/>
                          <w:marTop w:val="0"/>
                          <w:marBottom w:val="0"/>
                          <w:divBdr>
                            <w:top w:val="none" w:sz="0" w:space="0" w:color="auto"/>
                            <w:left w:val="none" w:sz="0" w:space="0" w:color="auto"/>
                            <w:bottom w:val="none" w:sz="0" w:space="0" w:color="auto"/>
                            <w:right w:val="none" w:sz="0" w:space="0" w:color="auto"/>
                          </w:divBdr>
                          <w:divsChild>
                            <w:div w:id="87583090">
                              <w:marLeft w:val="0"/>
                              <w:marRight w:val="0"/>
                              <w:marTop w:val="0"/>
                              <w:marBottom w:val="0"/>
                              <w:divBdr>
                                <w:top w:val="none" w:sz="0" w:space="0" w:color="auto"/>
                                <w:left w:val="none" w:sz="0" w:space="0" w:color="auto"/>
                                <w:bottom w:val="none" w:sz="0" w:space="0" w:color="auto"/>
                                <w:right w:val="none" w:sz="0" w:space="0" w:color="auto"/>
                              </w:divBdr>
                              <w:divsChild>
                                <w:div w:id="1895919801">
                                  <w:marLeft w:val="0"/>
                                  <w:marRight w:val="0"/>
                                  <w:marTop w:val="0"/>
                                  <w:marBottom w:val="0"/>
                                  <w:divBdr>
                                    <w:top w:val="none" w:sz="0" w:space="0" w:color="auto"/>
                                    <w:left w:val="none" w:sz="0" w:space="0" w:color="auto"/>
                                    <w:bottom w:val="none" w:sz="0" w:space="0" w:color="auto"/>
                                    <w:right w:val="none" w:sz="0" w:space="0" w:color="auto"/>
                                  </w:divBdr>
                                  <w:divsChild>
                                    <w:div w:id="621687784">
                                      <w:marLeft w:val="0"/>
                                      <w:marRight w:val="0"/>
                                      <w:marTop w:val="0"/>
                                      <w:marBottom w:val="0"/>
                                      <w:divBdr>
                                        <w:top w:val="none" w:sz="0" w:space="0" w:color="auto"/>
                                        <w:left w:val="none" w:sz="0" w:space="0" w:color="auto"/>
                                        <w:bottom w:val="none" w:sz="0" w:space="0" w:color="auto"/>
                                        <w:right w:val="none" w:sz="0" w:space="0" w:color="auto"/>
                                      </w:divBdr>
                                      <w:divsChild>
                                        <w:div w:id="1122577639">
                                          <w:marLeft w:val="0"/>
                                          <w:marRight w:val="0"/>
                                          <w:marTop w:val="0"/>
                                          <w:marBottom w:val="0"/>
                                          <w:divBdr>
                                            <w:top w:val="none" w:sz="0" w:space="0" w:color="auto"/>
                                            <w:left w:val="none" w:sz="0" w:space="0" w:color="auto"/>
                                            <w:bottom w:val="none" w:sz="0" w:space="0" w:color="auto"/>
                                            <w:right w:val="none" w:sz="0" w:space="0" w:color="auto"/>
                                          </w:divBdr>
                                          <w:divsChild>
                                            <w:div w:id="671417519">
                                              <w:marLeft w:val="75"/>
                                              <w:marRight w:val="75"/>
                                              <w:marTop w:val="0"/>
                                              <w:marBottom w:val="0"/>
                                              <w:divBdr>
                                                <w:top w:val="none" w:sz="0" w:space="0" w:color="auto"/>
                                                <w:left w:val="none" w:sz="0" w:space="0" w:color="auto"/>
                                                <w:bottom w:val="none" w:sz="0" w:space="0" w:color="auto"/>
                                                <w:right w:val="none" w:sz="0" w:space="0" w:color="auto"/>
                                              </w:divBdr>
                                              <w:divsChild>
                                                <w:div w:id="778330827">
                                                  <w:marLeft w:val="0"/>
                                                  <w:marRight w:val="450"/>
                                                  <w:marTop w:val="150"/>
                                                  <w:marBottom w:val="450"/>
                                                  <w:divBdr>
                                                    <w:top w:val="none" w:sz="0" w:space="0" w:color="auto"/>
                                                    <w:left w:val="none" w:sz="0" w:space="0" w:color="auto"/>
                                                    <w:bottom w:val="none" w:sz="0" w:space="0" w:color="auto"/>
                                                    <w:right w:val="none" w:sz="0" w:space="0" w:color="auto"/>
                                                  </w:divBdr>
                                                  <w:divsChild>
                                                    <w:div w:id="1523398024">
                                                      <w:marLeft w:val="0"/>
                                                      <w:marRight w:val="0"/>
                                                      <w:marTop w:val="0"/>
                                                      <w:marBottom w:val="0"/>
                                                      <w:divBdr>
                                                        <w:top w:val="none" w:sz="0" w:space="0" w:color="auto"/>
                                                        <w:left w:val="none" w:sz="0" w:space="0" w:color="auto"/>
                                                        <w:bottom w:val="none" w:sz="0" w:space="0" w:color="auto"/>
                                                        <w:right w:val="none" w:sz="0" w:space="0" w:color="auto"/>
                                                      </w:divBdr>
                                                      <w:divsChild>
                                                        <w:div w:id="292254267">
                                                          <w:marLeft w:val="0"/>
                                                          <w:marRight w:val="0"/>
                                                          <w:marTop w:val="0"/>
                                                          <w:marBottom w:val="0"/>
                                                          <w:divBdr>
                                                            <w:top w:val="none" w:sz="0" w:space="0" w:color="auto"/>
                                                            <w:left w:val="none" w:sz="0" w:space="0" w:color="auto"/>
                                                            <w:bottom w:val="none" w:sz="0" w:space="0" w:color="auto"/>
                                                            <w:right w:val="none" w:sz="0" w:space="0" w:color="auto"/>
                                                          </w:divBdr>
                                                          <w:divsChild>
                                                            <w:div w:id="943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mailto:seth.carbonari@usda.gov"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program.intake@usda.go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cc02.safelinks.protection.outlook.com/?url=http%3A%2F%2Fwww.ascr.usda.gov%2Fcomplaint_filing_cust.html&amp;data=04%7C01%7C%7Cc1993bbb032a4552614908d90659300a%7Ced5b36e701ee4ebc867ee03cfa0d4697%7C0%7C0%7C637547802386835746%7CUnknown%7CTWFpbGZsb3d8eyJWIjoiMC4wLjAwMDAiLCJQIjoiV2luMzIiLCJBTiI6Ik1haWwiLCJXVCI6Mn0%3D%7C1000&amp;sdata=HCuo5oh0NG7JqNBChcaDbcUqch8i%2FcvAJBMnd1vrtSs%3D&amp;reserved=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th.carbonari@usda.gov"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hyperlink" Target="http://www.usajobs.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soutreach.gdcii.com/?id=15C42BFAB26E429881BE2DFE8356AA04" TargetMode="External"/><Relationship Id="rId14" Type="http://schemas.openxmlformats.org/officeDocument/2006/relationships/hyperlink" Target="http://www.fs.fed.us/r1/kootenai" TargetMode="External"/><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C2A3F1DA33A4007BF716E8E84A3CA33"/>
        <w:category>
          <w:name w:val="General"/>
          <w:gallery w:val="placeholder"/>
        </w:category>
        <w:types>
          <w:type w:val="bbPlcHdr"/>
        </w:types>
        <w:behaviors>
          <w:behavior w:val="content"/>
        </w:behaviors>
        <w:guid w:val="{0577D49B-9F94-4C48-A592-09DAB3274AC3}"/>
      </w:docPartPr>
      <w:docPartBody>
        <w:p w:rsidR="007A719F" w:rsidRDefault="00D22CFA" w:rsidP="00D22CFA">
          <w:pPr>
            <w:pStyle w:val="1C2A3F1DA33A4007BF716E8E84A3CA33"/>
          </w:pPr>
          <w:r>
            <w:rPr>
              <w:rStyle w:val="PlaceholderText"/>
            </w:rPr>
            <w:t>Choose an item.</w:t>
          </w:r>
        </w:p>
      </w:docPartBody>
    </w:docPart>
    <w:docPart>
      <w:docPartPr>
        <w:name w:val="17B324E458AA4F71AD5E75934ADD9766"/>
        <w:category>
          <w:name w:val="General"/>
          <w:gallery w:val="placeholder"/>
        </w:category>
        <w:types>
          <w:type w:val="bbPlcHdr"/>
        </w:types>
        <w:behaviors>
          <w:behavior w:val="content"/>
        </w:behaviors>
        <w:guid w:val="{68543521-6CAD-420F-BA73-600195ADC1F2}"/>
      </w:docPartPr>
      <w:docPartBody>
        <w:p w:rsidR="007A719F" w:rsidRDefault="00D22CFA" w:rsidP="00D22CFA">
          <w:pPr>
            <w:pStyle w:val="17B324E458AA4F71AD5E75934ADD9766"/>
          </w:pPr>
          <w:r>
            <w:rPr>
              <w:rStyle w:val="PlaceholderText"/>
            </w:rPr>
            <w:t>Choose an item.</w:t>
          </w:r>
        </w:p>
      </w:docPartBody>
    </w:docPart>
    <w:docPart>
      <w:docPartPr>
        <w:name w:val="AC2B5DB7C48F49669907A884A16A355E"/>
        <w:category>
          <w:name w:val="General"/>
          <w:gallery w:val="placeholder"/>
        </w:category>
        <w:types>
          <w:type w:val="bbPlcHdr"/>
        </w:types>
        <w:behaviors>
          <w:behavior w:val="content"/>
        </w:behaviors>
        <w:guid w:val="{76CBC2C5-5111-444C-8B98-168667C6EFEB}"/>
      </w:docPartPr>
      <w:docPartBody>
        <w:p w:rsidR="007A719F" w:rsidRDefault="00D22CFA" w:rsidP="00D22CFA">
          <w:pPr>
            <w:pStyle w:val="AC2B5DB7C48F49669907A884A16A355E"/>
          </w:pPr>
          <w:r>
            <w:rPr>
              <w:color w:val="000000"/>
            </w:rPr>
            <w:t>[Enter title of supervisor]</w:t>
          </w:r>
        </w:p>
      </w:docPartBody>
    </w:docPart>
    <w:docPart>
      <w:docPartPr>
        <w:name w:val="395E78F9FFB3498FB8B7BDE248BCBE1D"/>
        <w:category>
          <w:name w:val="General"/>
          <w:gallery w:val="placeholder"/>
        </w:category>
        <w:types>
          <w:type w:val="bbPlcHdr"/>
        </w:types>
        <w:behaviors>
          <w:behavior w:val="content"/>
        </w:behaviors>
        <w:guid w:val="{BF7034F3-6C7B-4194-B9C9-9CD1635BFF79}"/>
      </w:docPartPr>
      <w:docPartBody>
        <w:p w:rsidR="007A719F" w:rsidRDefault="00D22CFA" w:rsidP="00D22CFA">
          <w:pPr>
            <w:pStyle w:val="395E78F9FFB3498FB8B7BDE248BCBE1D"/>
          </w:pPr>
          <w:r>
            <w:rPr>
              <w:rStyle w:val="PlaceholderText"/>
              <w:rFonts w:eastAsiaTheme="minorHAnsi"/>
            </w:rPr>
            <w:t>[Enter name, title, telephone number, and 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CFA"/>
    <w:rsid w:val="001546E8"/>
    <w:rsid w:val="00246D2C"/>
    <w:rsid w:val="003112AE"/>
    <w:rsid w:val="003E3E51"/>
    <w:rsid w:val="00455D50"/>
    <w:rsid w:val="00533DA1"/>
    <w:rsid w:val="00587361"/>
    <w:rsid w:val="005B69B2"/>
    <w:rsid w:val="00622EB6"/>
    <w:rsid w:val="006243CF"/>
    <w:rsid w:val="006A3CBF"/>
    <w:rsid w:val="007A719F"/>
    <w:rsid w:val="00907386"/>
    <w:rsid w:val="00CE26AE"/>
    <w:rsid w:val="00CE6770"/>
    <w:rsid w:val="00D22CFA"/>
    <w:rsid w:val="00D44587"/>
    <w:rsid w:val="00E92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2CFA"/>
  </w:style>
  <w:style w:type="paragraph" w:customStyle="1" w:styleId="1C2A3F1DA33A4007BF716E8E84A3CA33">
    <w:name w:val="1C2A3F1DA33A4007BF716E8E84A3CA33"/>
    <w:rsid w:val="00D22CFA"/>
  </w:style>
  <w:style w:type="paragraph" w:customStyle="1" w:styleId="17B324E458AA4F71AD5E75934ADD9766">
    <w:name w:val="17B324E458AA4F71AD5E75934ADD9766"/>
    <w:rsid w:val="00D22CFA"/>
  </w:style>
  <w:style w:type="paragraph" w:customStyle="1" w:styleId="AC2B5DB7C48F49669907A884A16A355E">
    <w:name w:val="AC2B5DB7C48F49669907A884A16A355E"/>
    <w:rsid w:val="00D22CFA"/>
  </w:style>
  <w:style w:type="paragraph" w:customStyle="1" w:styleId="395E78F9FFB3498FB8B7BDE248BCBE1D">
    <w:name w:val="395E78F9FFB3498FB8B7BDE248BCBE1D"/>
    <w:rsid w:val="00D22C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5BE59-54E3-4AD8-AC36-8CC3D57F7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2245</Words>
  <Characters>12803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15018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kmccartney</dc:creator>
  <cp:lastModifiedBy>Forestry Student Services</cp:lastModifiedBy>
  <cp:revision>2</cp:revision>
  <dcterms:created xsi:type="dcterms:W3CDTF">2023-09-22T23:25:00Z</dcterms:created>
  <dcterms:modified xsi:type="dcterms:W3CDTF">2023-09-22T23:25:00Z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