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3B1FDE" w14:textId="77777777" w:rsidR="001411D2" w:rsidRDefault="00384D9B" w:rsidP="00384D9B">
      <w:pPr>
        <w:pStyle w:val="Heading1"/>
        <w:spacing w:before="0" w:after="120"/>
        <w:jc w:val="center"/>
      </w:pPr>
      <w:r>
        <w:t>Outreach Notice</w:t>
      </w:r>
    </w:p>
    <w:p w14:paraId="4E78B384" w14:textId="4E682631" w:rsidR="003B7D24" w:rsidRPr="00A947D1" w:rsidRDefault="003B7D24" w:rsidP="003B7D24">
      <w:pPr>
        <w:pStyle w:val="Heading3"/>
        <w:jc w:val="center"/>
        <w:rPr>
          <w:b/>
          <w:sz w:val="32"/>
          <w:szCs w:val="32"/>
        </w:rPr>
      </w:pPr>
      <w:r w:rsidRPr="00A947D1">
        <w:rPr>
          <w:b/>
          <w:sz w:val="32"/>
          <w:szCs w:val="32"/>
        </w:rPr>
        <w:t>Kootenai</w:t>
      </w:r>
      <w:r w:rsidR="00384D9B" w:rsidRPr="00A947D1">
        <w:rPr>
          <w:b/>
          <w:sz w:val="32"/>
          <w:szCs w:val="32"/>
        </w:rPr>
        <w:t xml:space="preserve"> National Forest</w:t>
      </w:r>
    </w:p>
    <w:p w14:paraId="09F799CF" w14:textId="50E7503D" w:rsidR="003B7D24" w:rsidRPr="0040639C" w:rsidRDefault="003B7D24" w:rsidP="003B7D24">
      <w:pPr>
        <w:jc w:val="center"/>
        <w:rPr>
          <w:rFonts w:cs="Calibri"/>
        </w:rPr>
      </w:pPr>
      <w:r w:rsidRPr="0040639C">
        <w:rPr>
          <w:rFonts w:cs="Calibri"/>
          <w:noProof/>
        </w:rPr>
        <w:drawing>
          <wp:inline distT="0" distB="0" distL="0" distR="0" wp14:anchorId="2AB720F9" wp14:editId="4944FEA0">
            <wp:extent cx="6343650" cy="2181225"/>
            <wp:effectExtent l="0" t="0" r="0" b="9525"/>
            <wp:docPr id="3" name="Picture 3" descr="Libby Lakes" title="Libby La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43650" cy="2181225"/>
                    </a:xfrm>
                    <a:prstGeom prst="rect">
                      <a:avLst/>
                    </a:prstGeom>
                    <a:noFill/>
                    <a:ln>
                      <a:noFill/>
                    </a:ln>
                  </pic:spPr>
                </pic:pic>
              </a:graphicData>
            </a:graphic>
          </wp:inline>
        </w:drawing>
      </w:r>
    </w:p>
    <w:p w14:paraId="0B90653A" w14:textId="77777777" w:rsidR="00C30533" w:rsidRDefault="003B7D24" w:rsidP="00C30533">
      <w:pPr>
        <w:spacing w:after="0" w:line="240" w:lineRule="auto"/>
        <w:jc w:val="center"/>
        <w:rPr>
          <w:rFonts w:cs="Calibri"/>
          <w:b/>
          <w:sz w:val="24"/>
          <w:szCs w:val="24"/>
        </w:rPr>
      </w:pPr>
      <w:r w:rsidRPr="003B7D24">
        <w:rPr>
          <w:rFonts w:cs="Calibri"/>
          <w:b/>
          <w:sz w:val="24"/>
          <w:szCs w:val="24"/>
        </w:rPr>
        <w:t>KSANKA RANGER DISTRICT</w:t>
      </w:r>
    </w:p>
    <w:p w14:paraId="3FAEA0C2" w14:textId="76E9AEE0" w:rsidR="003B7D24" w:rsidRDefault="003B7D24" w:rsidP="00C30533">
      <w:pPr>
        <w:spacing w:after="0" w:line="240" w:lineRule="auto"/>
        <w:jc w:val="center"/>
        <w:rPr>
          <w:rFonts w:ascii="Calibri" w:hAnsi="Calibri" w:cs="Calibri"/>
          <w:sz w:val="24"/>
          <w:szCs w:val="24"/>
        </w:rPr>
      </w:pPr>
      <w:r w:rsidRPr="003B7D24">
        <w:rPr>
          <w:rFonts w:ascii="Calibri" w:hAnsi="Calibri" w:cs="Calibri"/>
          <w:sz w:val="24"/>
          <w:szCs w:val="24"/>
        </w:rPr>
        <w:t xml:space="preserve">(Formerly the Rexford and </w:t>
      </w:r>
      <w:proofErr w:type="spellStart"/>
      <w:r w:rsidRPr="003B7D24">
        <w:rPr>
          <w:rFonts w:ascii="Calibri" w:hAnsi="Calibri" w:cs="Calibri"/>
          <w:sz w:val="24"/>
          <w:szCs w:val="24"/>
        </w:rPr>
        <w:t>Fortine</w:t>
      </w:r>
      <w:proofErr w:type="spellEnd"/>
      <w:r w:rsidRPr="003B7D24">
        <w:rPr>
          <w:rFonts w:ascii="Calibri" w:hAnsi="Calibri" w:cs="Calibri"/>
          <w:sz w:val="24"/>
          <w:szCs w:val="24"/>
        </w:rPr>
        <w:t xml:space="preserve"> Ranger Districts)</w:t>
      </w:r>
    </w:p>
    <w:p w14:paraId="7DE6C8C6" w14:textId="359CB898" w:rsidR="00C30533" w:rsidRPr="00C30533" w:rsidRDefault="00C30533" w:rsidP="00C30533">
      <w:pPr>
        <w:spacing w:after="0" w:line="240" w:lineRule="auto"/>
        <w:jc w:val="center"/>
        <w:rPr>
          <w:rFonts w:cs="Calibri"/>
          <w:b/>
          <w:bCs/>
          <w:sz w:val="24"/>
          <w:szCs w:val="24"/>
        </w:rPr>
      </w:pPr>
      <w:r w:rsidRPr="00C30533">
        <w:rPr>
          <w:rFonts w:ascii="Calibri" w:hAnsi="Calibri" w:cs="Calibri"/>
          <w:b/>
          <w:bCs/>
          <w:sz w:val="24"/>
          <w:szCs w:val="24"/>
        </w:rPr>
        <w:t>LIBBY RANGER DISTRICT</w:t>
      </w:r>
    </w:p>
    <w:p w14:paraId="295A0F9D" w14:textId="0406F673" w:rsidR="003B7D24" w:rsidRPr="003B7D24" w:rsidRDefault="00C30533" w:rsidP="00C30533">
      <w:pPr>
        <w:spacing w:after="0" w:line="240" w:lineRule="auto"/>
        <w:jc w:val="center"/>
        <w:rPr>
          <w:rFonts w:cs="Calibri"/>
          <w:sz w:val="24"/>
          <w:szCs w:val="24"/>
        </w:rPr>
      </w:pPr>
      <w:r>
        <w:rPr>
          <w:rFonts w:cs="Calibri"/>
          <w:sz w:val="24"/>
          <w:szCs w:val="24"/>
        </w:rPr>
        <w:t>BIOLOGICAL SCIENCE TECHNICIAN</w:t>
      </w:r>
    </w:p>
    <w:p w14:paraId="022938AA" w14:textId="14428A3B" w:rsidR="003B7D24" w:rsidRDefault="00C30533" w:rsidP="00C30533">
      <w:pPr>
        <w:spacing w:after="0" w:line="240" w:lineRule="auto"/>
        <w:jc w:val="center"/>
        <w:rPr>
          <w:rFonts w:cs="Calibri"/>
          <w:sz w:val="24"/>
          <w:szCs w:val="24"/>
        </w:rPr>
      </w:pPr>
      <w:r>
        <w:rPr>
          <w:rFonts w:cs="Calibri"/>
          <w:sz w:val="24"/>
          <w:szCs w:val="24"/>
        </w:rPr>
        <w:t>GS-0404-5/6/7</w:t>
      </w:r>
    </w:p>
    <w:p w14:paraId="4154ED55" w14:textId="3F47A3A5" w:rsidR="00062E51" w:rsidRPr="003B7D24" w:rsidRDefault="00C30533" w:rsidP="00C30533">
      <w:pPr>
        <w:spacing w:after="0" w:line="240" w:lineRule="auto"/>
        <w:jc w:val="center"/>
        <w:rPr>
          <w:rFonts w:cs="Calibri"/>
          <w:sz w:val="24"/>
          <w:szCs w:val="24"/>
        </w:rPr>
      </w:pPr>
      <w:r>
        <w:rPr>
          <w:rFonts w:cs="Calibri"/>
          <w:sz w:val="24"/>
          <w:szCs w:val="24"/>
        </w:rPr>
        <w:t>Wildlife Technician</w:t>
      </w:r>
    </w:p>
    <w:p w14:paraId="026F8A2F" w14:textId="3E79C6F5" w:rsidR="003B7D24" w:rsidRPr="003B7D24" w:rsidRDefault="003B7D24" w:rsidP="003B7D24">
      <w:pPr>
        <w:spacing w:before="100" w:beforeAutospacing="1" w:after="100" w:afterAutospacing="1"/>
        <w:rPr>
          <w:rFonts w:ascii="Calibri" w:hAnsi="Calibri" w:cs="Calibri"/>
          <w:sz w:val="24"/>
          <w:szCs w:val="24"/>
        </w:rPr>
      </w:pPr>
      <w:r w:rsidRPr="003B7D24">
        <w:rPr>
          <w:rFonts w:ascii="Calibri" w:hAnsi="Calibri" w:cs="Calibri"/>
          <w:sz w:val="24"/>
          <w:szCs w:val="24"/>
        </w:rPr>
        <w:t xml:space="preserve">The Northern Region (R1), Kootenai National Forest, </w:t>
      </w:r>
      <w:proofErr w:type="spellStart"/>
      <w:r w:rsidRPr="003B7D24">
        <w:rPr>
          <w:rFonts w:ascii="Calibri" w:hAnsi="Calibri" w:cs="Calibri"/>
          <w:sz w:val="24"/>
          <w:szCs w:val="24"/>
        </w:rPr>
        <w:t>Ksanka</w:t>
      </w:r>
      <w:proofErr w:type="spellEnd"/>
      <w:r w:rsidRPr="003B7D24">
        <w:rPr>
          <w:rFonts w:ascii="Calibri" w:hAnsi="Calibri" w:cs="Calibri"/>
          <w:sz w:val="24"/>
          <w:szCs w:val="24"/>
        </w:rPr>
        <w:t xml:space="preserve"> </w:t>
      </w:r>
      <w:r w:rsidR="00C30533">
        <w:rPr>
          <w:rFonts w:ascii="Calibri" w:hAnsi="Calibri" w:cs="Calibri"/>
          <w:sz w:val="24"/>
          <w:szCs w:val="24"/>
        </w:rPr>
        <w:t xml:space="preserve">and Libby </w:t>
      </w:r>
      <w:r w:rsidRPr="003B7D24">
        <w:rPr>
          <w:rFonts w:ascii="Calibri" w:hAnsi="Calibri" w:cs="Calibri"/>
          <w:sz w:val="24"/>
          <w:szCs w:val="24"/>
        </w:rPr>
        <w:t>Ranger District</w:t>
      </w:r>
      <w:r w:rsidR="00C30533">
        <w:rPr>
          <w:rFonts w:ascii="Calibri" w:hAnsi="Calibri" w:cs="Calibri"/>
          <w:sz w:val="24"/>
          <w:szCs w:val="24"/>
        </w:rPr>
        <w:t>s</w:t>
      </w:r>
      <w:r w:rsidRPr="003B7D24">
        <w:rPr>
          <w:rFonts w:ascii="Calibri" w:hAnsi="Calibri" w:cs="Calibri"/>
          <w:sz w:val="24"/>
          <w:szCs w:val="24"/>
        </w:rPr>
        <w:t xml:space="preserve"> will </w:t>
      </w:r>
      <w:r w:rsidR="00C30533">
        <w:rPr>
          <w:rFonts w:ascii="Calibri" w:hAnsi="Calibri" w:cs="Calibri"/>
          <w:sz w:val="24"/>
          <w:szCs w:val="24"/>
        </w:rPr>
        <w:t xml:space="preserve">each </w:t>
      </w:r>
      <w:r w:rsidRPr="003B7D24">
        <w:rPr>
          <w:rFonts w:ascii="Calibri" w:hAnsi="Calibri" w:cs="Calibri"/>
          <w:sz w:val="24"/>
          <w:szCs w:val="24"/>
        </w:rPr>
        <w:t xml:space="preserve">be filling a </w:t>
      </w:r>
      <w:r w:rsidR="00C30533">
        <w:rPr>
          <w:rFonts w:ascii="Calibri" w:hAnsi="Calibri" w:cs="Calibri"/>
          <w:sz w:val="24"/>
          <w:szCs w:val="24"/>
        </w:rPr>
        <w:t>Biological Science Technician (Wildlife)</w:t>
      </w:r>
      <w:r w:rsidR="00A56CE9">
        <w:rPr>
          <w:rFonts w:ascii="Calibri" w:hAnsi="Calibri" w:cs="Calibri"/>
          <w:sz w:val="24"/>
          <w:szCs w:val="24"/>
        </w:rPr>
        <w:t>, GS-</w:t>
      </w:r>
      <w:r w:rsidR="00C30533">
        <w:rPr>
          <w:rFonts w:ascii="Calibri" w:hAnsi="Calibri" w:cs="Calibri"/>
          <w:sz w:val="24"/>
          <w:szCs w:val="24"/>
        </w:rPr>
        <w:t>0404-5/6/7</w:t>
      </w:r>
      <w:r w:rsidR="00A56CE9">
        <w:rPr>
          <w:rFonts w:ascii="Calibri" w:hAnsi="Calibri" w:cs="Calibri"/>
          <w:sz w:val="24"/>
          <w:szCs w:val="24"/>
        </w:rPr>
        <w:t xml:space="preserve">, </w:t>
      </w:r>
      <w:r w:rsidRPr="003B7D24">
        <w:rPr>
          <w:rFonts w:ascii="Calibri" w:hAnsi="Calibri" w:cs="Calibri"/>
          <w:sz w:val="24"/>
          <w:szCs w:val="24"/>
        </w:rPr>
        <w:t xml:space="preserve">position.  Duty station </w:t>
      </w:r>
      <w:r w:rsidR="00C30533">
        <w:rPr>
          <w:rFonts w:ascii="Calibri" w:hAnsi="Calibri" w:cs="Calibri"/>
          <w:sz w:val="24"/>
          <w:szCs w:val="24"/>
        </w:rPr>
        <w:t xml:space="preserve">for one position </w:t>
      </w:r>
      <w:r w:rsidRPr="003B7D24">
        <w:rPr>
          <w:rFonts w:ascii="Calibri" w:hAnsi="Calibri" w:cs="Calibri"/>
          <w:sz w:val="24"/>
          <w:szCs w:val="24"/>
        </w:rPr>
        <w:t>is E</w:t>
      </w:r>
      <w:r w:rsidR="00A56CE9">
        <w:rPr>
          <w:rFonts w:ascii="Calibri" w:hAnsi="Calibri" w:cs="Calibri"/>
          <w:sz w:val="24"/>
          <w:szCs w:val="24"/>
        </w:rPr>
        <w:t>ureka, MT</w:t>
      </w:r>
      <w:r w:rsidR="00C30533">
        <w:rPr>
          <w:rFonts w:ascii="Calibri" w:hAnsi="Calibri" w:cs="Calibri"/>
          <w:sz w:val="24"/>
          <w:szCs w:val="24"/>
        </w:rPr>
        <w:t xml:space="preserve"> and the other position is Libby, MT</w:t>
      </w:r>
      <w:r w:rsidR="00A56CE9">
        <w:rPr>
          <w:rFonts w:ascii="Calibri" w:hAnsi="Calibri" w:cs="Calibri"/>
          <w:sz w:val="24"/>
          <w:szCs w:val="24"/>
        </w:rPr>
        <w:t>.</w:t>
      </w:r>
      <w:r w:rsidR="00C30533">
        <w:rPr>
          <w:rFonts w:ascii="Calibri" w:hAnsi="Calibri" w:cs="Calibri"/>
          <w:sz w:val="24"/>
          <w:szCs w:val="24"/>
        </w:rPr>
        <w:t xml:space="preserve">  Only one position will be filled at each location.</w:t>
      </w:r>
      <w:r w:rsidR="00A56CE9">
        <w:rPr>
          <w:rFonts w:ascii="Calibri" w:hAnsi="Calibri" w:cs="Calibri"/>
          <w:sz w:val="24"/>
          <w:szCs w:val="24"/>
        </w:rPr>
        <w:t xml:space="preserve">  </w:t>
      </w:r>
      <w:r w:rsidR="00C30533">
        <w:rPr>
          <w:rFonts w:ascii="Calibri" w:hAnsi="Calibri" w:cs="Calibri"/>
          <w:sz w:val="24"/>
          <w:szCs w:val="24"/>
        </w:rPr>
        <w:t>These are</w:t>
      </w:r>
      <w:r w:rsidR="00A56CE9">
        <w:rPr>
          <w:rFonts w:ascii="Calibri" w:hAnsi="Calibri" w:cs="Calibri"/>
          <w:sz w:val="24"/>
          <w:szCs w:val="24"/>
        </w:rPr>
        <w:t xml:space="preserve"> permanent </w:t>
      </w:r>
      <w:r w:rsidRPr="003B7D24">
        <w:rPr>
          <w:rFonts w:ascii="Calibri" w:hAnsi="Calibri" w:cs="Calibri"/>
          <w:sz w:val="24"/>
          <w:szCs w:val="24"/>
        </w:rPr>
        <w:t>seasonal (</w:t>
      </w:r>
      <w:r w:rsidR="00C30533">
        <w:rPr>
          <w:rFonts w:ascii="Calibri" w:hAnsi="Calibri" w:cs="Calibri"/>
          <w:sz w:val="24"/>
          <w:szCs w:val="24"/>
        </w:rPr>
        <w:t>18/8</w:t>
      </w:r>
      <w:r w:rsidRPr="003B7D24">
        <w:rPr>
          <w:rFonts w:ascii="Calibri" w:hAnsi="Calibri" w:cs="Calibri"/>
          <w:sz w:val="24"/>
          <w:szCs w:val="24"/>
        </w:rPr>
        <w:t>) position</w:t>
      </w:r>
      <w:r w:rsidR="00EE77FE">
        <w:rPr>
          <w:rFonts w:ascii="Calibri" w:hAnsi="Calibri" w:cs="Calibri"/>
          <w:sz w:val="24"/>
          <w:szCs w:val="24"/>
        </w:rPr>
        <w:t>s</w:t>
      </w:r>
      <w:r w:rsidRPr="003B7D24">
        <w:rPr>
          <w:rFonts w:ascii="Calibri" w:hAnsi="Calibri" w:cs="Calibri"/>
          <w:sz w:val="24"/>
          <w:szCs w:val="24"/>
        </w:rPr>
        <w:t>.</w:t>
      </w:r>
    </w:p>
    <w:p w14:paraId="0C14D7F0" w14:textId="77777777" w:rsidR="003B7D24" w:rsidRPr="003B7D24" w:rsidRDefault="003B7D24" w:rsidP="003B7D24">
      <w:pPr>
        <w:spacing w:before="100" w:beforeAutospacing="1" w:after="100" w:afterAutospacing="1"/>
        <w:rPr>
          <w:rFonts w:ascii="Calibri" w:hAnsi="Calibri" w:cs="Calibri"/>
          <w:sz w:val="24"/>
          <w:szCs w:val="24"/>
        </w:rPr>
      </w:pPr>
      <w:r w:rsidRPr="003B7D24">
        <w:rPr>
          <w:rFonts w:ascii="Calibri" w:hAnsi="Calibri" w:cs="Calibri"/>
          <w:sz w:val="24"/>
          <w:szCs w:val="24"/>
        </w:rPr>
        <w:t>The results of the outreach will help determine the area of consideration for the vacancy announcement.</w:t>
      </w:r>
    </w:p>
    <w:p w14:paraId="16ACD8C5" w14:textId="77777777" w:rsidR="003B7D24" w:rsidRPr="003B7D24" w:rsidRDefault="003B7D24" w:rsidP="003B7D24">
      <w:pPr>
        <w:spacing w:before="100" w:beforeAutospacing="1" w:after="100" w:afterAutospacing="1"/>
        <w:rPr>
          <w:rFonts w:ascii="Calibri" w:hAnsi="Calibri" w:cs="Calibri"/>
          <w:sz w:val="24"/>
          <w:szCs w:val="24"/>
        </w:rPr>
      </w:pPr>
      <w:r w:rsidRPr="003B7D24">
        <w:rPr>
          <w:rFonts w:ascii="Calibri" w:hAnsi="Calibri" w:cs="Calibri"/>
          <w:sz w:val="24"/>
          <w:szCs w:val="24"/>
        </w:rPr>
        <w:t>Interested applicants are requested to respond utilizing the Employee Outreach Database.</w:t>
      </w:r>
    </w:p>
    <w:p w14:paraId="0004AD78" w14:textId="25EFBA82" w:rsidR="003B7D24" w:rsidRPr="003B7D24" w:rsidRDefault="003B7D24" w:rsidP="003B7D24">
      <w:pPr>
        <w:spacing w:before="100" w:beforeAutospacing="1" w:after="100" w:afterAutospacing="1"/>
        <w:rPr>
          <w:rFonts w:ascii="Calibri" w:hAnsi="Calibri" w:cs="Calibri"/>
          <w:sz w:val="24"/>
          <w:szCs w:val="24"/>
        </w:rPr>
      </w:pPr>
      <w:r w:rsidRPr="003B7D24">
        <w:rPr>
          <w:rFonts w:ascii="Calibri" w:hAnsi="Calibri" w:cs="Calibri"/>
          <w:sz w:val="24"/>
          <w:szCs w:val="24"/>
        </w:rPr>
        <w:t xml:space="preserve">For Forest Service applicants the database is in </w:t>
      </w:r>
      <w:proofErr w:type="spellStart"/>
      <w:r w:rsidRPr="003B7D24">
        <w:rPr>
          <w:rFonts w:ascii="Calibri" w:hAnsi="Calibri" w:cs="Calibri"/>
          <w:sz w:val="24"/>
          <w:szCs w:val="24"/>
        </w:rPr>
        <w:t>ConnectHR</w:t>
      </w:r>
      <w:proofErr w:type="spellEnd"/>
      <w:r w:rsidRPr="003B7D24">
        <w:rPr>
          <w:rFonts w:ascii="Calibri" w:hAnsi="Calibri" w:cs="Calibri"/>
          <w:sz w:val="24"/>
          <w:szCs w:val="24"/>
        </w:rPr>
        <w:t>.</w:t>
      </w:r>
    </w:p>
    <w:p w14:paraId="4E7F82D8" w14:textId="77777777" w:rsidR="003B7D24" w:rsidRPr="003B7D24" w:rsidRDefault="003B7D24" w:rsidP="003B7D24">
      <w:pPr>
        <w:spacing w:before="100" w:beforeAutospacing="1" w:after="100" w:afterAutospacing="1"/>
        <w:rPr>
          <w:rFonts w:ascii="Calibri" w:hAnsi="Calibri" w:cs="Calibri"/>
          <w:sz w:val="24"/>
          <w:szCs w:val="24"/>
        </w:rPr>
      </w:pPr>
      <w:r w:rsidRPr="003B7D24">
        <w:rPr>
          <w:rFonts w:ascii="Calibri" w:hAnsi="Calibri" w:cs="Calibri"/>
          <w:sz w:val="24"/>
          <w:szCs w:val="24"/>
        </w:rPr>
        <w:t>For external applicants this may be accessed by an internet search for FS Outreach or the following link https://fsoutreach.gdcii.com/Outreach.</w:t>
      </w:r>
    </w:p>
    <w:p w14:paraId="4CE75B6F" w14:textId="1D23509B" w:rsidR="00A56CE9" w:rsidRDefault="00A56CE9" w:rsidP="00A56CE9">
      <w:pPr>
        <w:spacing w:before="100" w:beforeAutospacing="1" w:after="100" w:afterAutospacing="1"/>
        <w:rPr>
          <w:rFonts w:ascii="Calibri" w:hAnsi="Calibri" w:cs="Calibri"/>
          <w:sz w:val="24"/>
          <w:szCs w:val="24"/>
        </w:rPr>
      </w:pPr>
      <w:r>
        <w:rPr>
          <w:rFonts w:ascii="Calibri" w:hAnsi="Calibri" w:cs="Calibri"/>
          <w:sz w:val="24"/>
          <w:szCs w:val="24"/>
        </w:rPr>
        <w:t>Duties:</w:t>
      </w:r>
    </w:p>
    <w:p w14:paraId="710D0438" w14:textId="60D2685D" w:rsidR="00C30533" w:rsidRPr="00EE77FE" w:rsidRDefault="00C30533" w:rsidP="00C30533">
      <w:pPr>
        <w:autoSpaceDE w:val="0"/>
        <w:autoSpaceDN w:val="0"/>
        <w:adjustRightInd w:val="0"/>
        <w:spacing w:line="240" w:lineRule="auto"/>
        <w:rPr>
          <w:rFonts w:eastAsia="Times New Roman" w:cstheme="minorHAnsi"/>
          <w:sz w:val="24"/>
          <w:szCs w:val="24"/>
        </w:rPr>
      </w:pPr>
      <w:r w:rsidRPr="00EE77FE">
        <w:rPr>
          <w:rFonts w:eastAsia="Times New Roman" w:cstheme="minorHAnsi"/>
          <w:sz w:val="24"/>
          <w:szCs w:val="24"/>
        </w:rPr>
        <w:lastRenderedPageBreak/>
        <w:t xml:space="preserve">The technician works independently or with Forest Service specialists, </w:t>
      </w:r>
      <w:r w:rsidR="00AA0CAB" w:rsidRPr="00EE77FE">
        <w:rPr>
          <w:rFonts w:eastAsia="Times New Roman" w:cstheme="minorHAnsi"/>
          <w:sz w:val="24"/>
          <w:szCs w:val="24"/>
        </w:rPr>
        <w:t xml:space="preserve">Montana </w:t>
      </w:r>
      <w:r w:rsidRPr="00EE77FE">
        <w:rPr>
          <w:rFonts w:eastAsia="Times New Roman" w:cstheme="minorHAnsi"/>
          <w:sz w:val="24"/>
          <w:szCs w:val="24"/>
        </w:rPr>
        <w:t xml:space="preserve">Department of </w:t>
      </w:r>
      <w:r w:rsidR="00AA0CAB" w:rsidRPr="00EE77FE">
        <w:rPr>
          <w:rFonts w:eastAsia="Times New Roman" w:cstheme="minorHAnsi"/>
          <w:sz w:val="24"/>
          <w:szCs w:val="24"/>
        </w:rPr>
        <w:t>Fish,</w:t>
      </w:r>
      <w:r w:rsidR="007D33F2" w:rsidRPr="00EE77FE">
        <w:rPr>
          <w:rFonts w:eastAsia="Times New Roman" w:cstheme="minorHAnsi"/>
          <w:sz w:val="24"/>
          <w:szCs w:val="24"/>
        </w:rPr>
        <w:t xml:space="preserve"> </w:t>
      </w:r>
      <w:r w:rsidR="00AA0CAB" w:rsidRPr="00EE77FE">
        <w:rPr>
          <w:rFonts w:eastAsia="Times New Roman" w:cstheme="minorHAnsi"/>
          <w:sz w:val="24"/>
          <w:szCs w:val="24"/>
        </w:rPr>
        <w:t>Wildlife &amp; Parks</w:t>
      </w:r>
      <w:r w:rsidRPr="00EE77FE">
        <w:rPr>
          <w:rFonts w:eastAsia="Times New Roman" w:cstheme="minorHAnsi"/>
          <w:sz w:val="24"/>
          <w:szCs w:val="24"/>
        </w:rPr>
        <w:t xml:space="preserve">, and non-government partners to manage wildlife habitat on the National Forest. Work includes aquatic and terrestrial habitat assessments, surveys to monitor </w:t>
      </w:r>
      <w:r w:rsidR="00AA0CAB" w:rsidRPr="00EE77FE">
        <w:rPr>
          <w:rFonts w:eastAsia="Times New Roman" w:cstheme="minorHAnsi"/>
          <w:sz w:val="24"/>
          <w:szCs w:val="24"/>
        </w:rPr>
        <w:t xml:space="preserve">habitat </w:t>
      </w:r>
      <w:r w:rsidRPr="00EE77FE">
        <w:rPr>
          <w:rFonts w:eastAsia="Times New Roman" w:cstheme="minorHAnsi"/>
          <w:sz w:val="24"/>
          <w:szCs w:val="24"/>
        </w:rPr>
        <w:t xml:space="preserve">treatments </w:t>
      </w:r>
      <w:r w:rsidRPr="00AD610A">
        <w:rPr>
          <w:rFonts w:eastAsia="Times New Roman" w:cstheme="minorHAnsi"/>
          <w:sz w:val="24"/>
          <w:szCs w:val="24"/>
        </w:rPr>
        <w:t xml:space="preserve">and </w:t>
      </w:r>
      <w:r w:rsidR="00AA0CAB" w:rsidRPr="00AD610A">
        <w:rPr>
          <w:rFonts w:eastAsia="Times New Roman" w:cstheme="minorHAnsi"/>
          <w:sz w:val="24"/>
          <w:szCs w:val="24"/>
        </w:rPr>
        <w:t xml:space="preserve">habitat for </w:t>
      </w:r>
      <w:r w:rsidR="007D33F2" w:rsidRPr="00AD610A">
        <w:rPr>
          <w:rFonts w:eastAsia="Times New Roman" w:cstheme="minorHAnsi"/>
          <w:sz w:val="24"/>
          <w:szCs w:val="24"/>
        </w:rPr>
        <w:t xml:space="preserve">sensitive, </w:t>
      </w:r>
      <w:r w:rsidR="00AA0CAB" w:rsidRPr="00AD610A">
        <w:rPr>
          <w:rFonts w:eastAsia="Times New Roman" w:cstheme="minorHAnsi"/>
          <w:sz w:val="24"/>
          <w:szCs w:val="24"/>
        </w:rPr>
        <w:t xml:space="preserve">threatened, </w:t>
      </w:r>
      <w:r w:rsidR="007D33F2" w:rsidRPr="00AD610A">
        <w:rPr>
          <w:rFonts w:eastAsia="Times New Roman" w:cstheme="minorHAnsi"/>
          <w:sz w:val="24"/>
          <w:szCs w:val="24"/>
        </w:rPr>
        <w:t xml:space="preserve">and </w:t>
      </w:r>
      <w:r w:rsidR="00AA0CAB" w:rsidRPr="00AD610A">
        <w:rPr>
          <w:rFonts w:eastAsia="Times New Roman" w:cstheme="minorHAnsi"/>
          <w:sz w:val="24"/>
          <w:szCs w:val="24"/>
        </w:rPr>
        <w:t>endangered</w:t>
      </w:r>
      <w:r w:rsidR="007D33F2" w:rsidRPr="00AD610A">
        <w:rPr>
          <w:rFonts w:eastAsia="Times New Roman" w:cstheme="minorHAnsi"/>
          <w:sz w:val="24"/>
          <w:szCs w:val="24"/>
        </w:rPr>
        <w:t xml:space="preserve"> </w:t>
      </w:r>
      <w:r w:rsidRPr="00AD610A">
        <w:rPr>
          <w:rFonts w:eastAsia="Times New Roman" w:cstheme="minorHAnsi"/>
          <w:sz w:val="24"/>
          <w:szCs w:val="24"/>
        </w:rPr>
        <w:t xml:space="preserve">wildlife </w:t>
      </w:r>
      <w:r w:rsidR="00AA0CAB" w:rsidRPr="00AD610A">
        <w:rPr>
          <w:rFonts w:eastAsia="Times New Roman" w:cstheme="minorHAnsi"/>
          <w:sz w:val="24"/>
          <w:szCs w:val="24"/>
        </w:rPr>
        <w:t>species</w:t>
      </w:r>
      <w:r w:rsidRPr="00EE77FE">
        <w:rPr>
          <w:rFonts w:eastAsia="Times New Roman" w:cstheme="minorHAnsi"/>
          <w:sz w:val="24"/>
          <w:szCs w:val="24"/>
        </w:rPr>
        <w:t xml:space="preserve">, and collection of data for the development of wildlife management plans and environmental analyses. Data are collected, compiled and summarized on wildlife species, vegetation, and habitat. As required, data are entered into databases and mapping platforms. Additional duties </w:t>
      </w:r>
      <w:proofErr w:type="gramStart"/>
      <w:r w:rsidRPr="00EE77FE">
        <w:rPr>
          <w:rFonts w:eastAsia="Times New Roman" w:cstheme="minorHAnsi"/>
          <w:sz w:val="24"/>
          <w:szCs w:val="24"/>
        </w:rPr>
        <w:t>include</w:t>
      </w:r>
      <w:r w:rsidR="0025230D" w:rsidRPr="00EE77FE">
        <w:rPr>
          <w:rFonts w:eastAsia="Times New Roman" w:cstheme="minorHAnsi"/>
          <w:sz w:val="24"/>
          <w:szCs w:val="24"/>
        </w:rPr>
        <w:t>:</w:t>
      </w:r>
      <w:proofErr w:type="gramEnd"/>
      <w:r w:rsidRPr="00EE77FE">
        <w:rPr>
          <w:rFonts w:eastAsia="Times New Roman" w:cstheme="minorHAnsi"/>
          <w:sz w:val="24"/>
          <w:szCs w:val="24"/>
        </w:rPr>
        <w:t xml:space="preserve">  habitat improvement </w:t>
      </w:r>
      <w:r w:rsidR="0025230D" w:rsidRPr="00EE77FE">
        <w:rPr>
          <w:rFonts w:eastAsia="Times New Roman" w:cstheme="minorHAnsi"/>
          <w:sz w:val="24"/>
          <w:szCs w:val="24"/>
        </w:rPr>
        <w:t xml:space="preserve">and habitat </w:t>
      </w:r>
      <w:r w:rsidR="0051612B" w:rsidRPr="00EE77FE">
        <w:rPr>
          <w:rFonts w:eastAsia="Times New Roman" w:cstheme="minorHAnsi"/>
          <w:sz w:val="24"/>
          <w:szCs w:val="24"/>
        </w:rPr>
        <w:t>management, information and education duties,</w:t>
      </w:r>
      <w:r w:rsidR="00AA0CAB" w:rsidRPr="00EE77FE">
        <w:rPr>
          <w:rFonts w:eastAsia="Times New Roman" w:cstheme="minorHAnsi"/>
          <w:sz w:val="24"/>
          <w:szCs w:val="24"/>
        </w:rPr>
        <w:t xml:space="preserve"> </w:t>
      </w:r>
      <w:r w:rsidR="0051612B" w:rsidRPr="00EE77FE">
        <w:rPr>
          <w:rFonts w:eastAsia="Times New Roman" w:cstheme="minorHAnsi"/>
          <w:sz w:val="24"/>
          <w:szCs w:val="24"/>
        </w:rPr>
        <w:t xml:space="preserve">and </w:t>
      </w:r>
      <w:r w:rsidR="00AA0CAB" w:rsidRPr="00EE77FE">
        <w:rPr>
          <w:rFonts w:eastAsia="Times New Roman" w:cstheme="minorHAnsi"/>
          <w:sz w:val="24"/>
          <w:szCs w:val="24"/>
        </w:rPr>
        <w:t>non-native invasive species control work</w:t>
      </w:r>
      <w:r w:rsidR="0051612B" w:rsidRPr="00EE77FE">
        <w:rPr>
          <w:rFonts w:eastAsia="Times New Roman" w:cstheme="minorHAnsi"/>
          <w:sz w:val="24"/>
          <w:szCs w:val="24"/>
        </w:rPr>
        <w:t>.</w:t>
      </w:r>
      <w:r w:rsidRPr="00EE77FE">
        <w:rPr>
          <w:rFonts w:eastAsia="Times New Roman" w:cstheme="minorHAnsi"/>
          <w:sz w:val="24"/>
          <w:szCs w:val="24"/>
        </w:rPr>
        <w:t xml:space="preserve"> </w:t>
      </w:r>
    </w:p>
    <w:p w14:paraId="1B67DE8B" w14:textId="77777777" w:rsidR="00C30533" w:rsidRPr="00EE77FE" w:rsidRDefault="00C30533" w:rsidP="00C30533">
      <w:pPr>
        <w:autoSpaceDE w:val="0"/>
        <w:autoSpaceDN w:val="0"/>
        <w:adjustRightInd w:val="0"/>
        <w:spacing w:line="240" w:lineRule="auto"/>
        <w:rPr>
          <w:rFonts w:eastAsia="Times New Roman" w:cstheme="minorHAnsi"/>
          <w:sz w:val="24"/>
          <w:szCs w:val="24"/>
        </w:rPr>
      </w:pPr>
      <w:r w:rsidRPr="00EE77FE">
        <w:rPr>
          <w:rFonts w:eastAsia="Times New Roman" w:cstheme="minorHAnsi"/>
          <w:sz w:val="24"/>
          <w:szCs w:val="24"/>
        </w:rPr>
        <w:t>Using effective communication skills, the technician provides detailed reports on work methods, data collected and project evaluation; determines need and recommends equipment for the project at hand and assures its operational status and availability; and participates with others in planning work by contributing productive ideas on uses of materials and methods.</w:t>
      </w:r>
    </w:p>
    <w:p w14:paraId="72E423E7" w14:textId="77777777" w:rsidR="00AD610A" w:rsidRDefault="00C30533" w:rsidP="00C30533">
      <w:pPr>
        <w:ind w:right="720"/>
        <w:rPr>
          <w:rFonts w:eastAsia="Times New Roman" w:cstheme="minorHAnsi"/>
          <w:sz w:val="24"/>
          <w:szCs w:val="24"/>
        </w:rPr>
      </w:pPr>
      <w:r w:rsidRPr="00EE77FE">
        <w:rPr>
          <w:rFonts w:eastAsia="Times New Roman" w:cstheme="minorHAnsi"/>
          <w:sz w:val="24"/>
          <w:szCs w:val="24"/>
        </w:rPr>
        <w:t xml:space="preserve">This position will lead </w:t>
      </w:r>
      <w:r w:rsidR="0051612B" w:rsidRPr="00EE77FE">
        <w:rPr>
          <w:rFonts w:eastAsia="Times New Roman" w:cstheme="minorHAnsi"/>
          <w:sz w:val="24"/>
          <w:szCs w:val="24"/>
        </w:rPr>
        <w:t xml:space="preserve">seasonal employees </w:t>
      </w:r>
      <w:r w:rsidRPr="00EE77FE">
        <w:rPr>
          <w:rFonts w:eastAsia="Times New Roman" w:cstheme="minorHAnsi"/>
          <w:sz w:val="24"/>
          <w:szCs w:val="24"/>
        </w:rPr>
        <w:t xml:space="preserve">or volunteers. It is supervised by the </w:t>
      </w:r>
      <w:r w:rsidR="0025230D" w:rsidRPr="00EE77FE">
        <w:rPr>
          <w:rFonts w:eastAsia="Times New Roman" w:cstheme="minorHAnsi"/>
          <w:sz w:val="24"/>
          <w:szCs w:val="24"/>
        </w:rPr>
        <w:t xml:space="preserve">District </w:t>
      </w:r>
      <w:r w:rsidRPr="00EE77FE">
        <w:rPr>
          <w:rFonts w:eastAsia="Times New Roman" w:cstheme="minorHAnsi"/>
          <w:sz w:val="24"/>
          <w:szCs w:val="24"/>
        </w:rPr>
        <w:t>Wildlife Biologist.</w:t>
      </w:r>
    </w:p>
    <w:p w14:paraId="5551CA75" w14:textId="5DE3453D" w:rsidR="00C30533" w:rsidRPr="00AD610A" w:rsidRDefault="00C30533" w:rsidP="00C30533">
      <w:pPr>
        <w:ind w:right="720"/>
        <w:rPr>
          <w:rFonts w:cs="Calibri"/>
          <w:sz w:val="24"/>
          <w:szCs w:val="24"/>
        </w:rPr>
      </w:pPr>
      <w:r w:rsidRPr="00AD610A">
        <w:rPr>
          <w:rFonts w:cs="Calibri"/>
          <w:sz w:val="24"/>
          <w:szCs w:val="24"/>
        </w:rPr>
        <w:t>Performs a variety of routine and frequently complex tasks involving techniques and practices relating to natural resources, i.e., water, land, food, plants, animals, and soils.   Assignments support field projects and program planning activities.  Such tasks might include:</w:t>
      </w:r>
    </w:p>
    <w:p w14:paraId="0F1FF498" w14:textId="35424097" w:rsidR="00C30533" w:rsidRPr="00AD610A" w:rsidRDefault="00C30533" w:rsidP="00C30533">
      <w:pPr>
        <w:ind w:right="720"/>
        <w:rPr>
          <w:rFonts w:cs="Calibri"/>
          <w:sz w:val="24"/>
          <w:szCs w:val="24"/>
        </w:rPr>
      </w:pPr>
      <w:r w:rsidRPr="00AD610A">
        <w:rPr>
          <w:rFonts w:cs="Calibri"/>
          <w:sz w:val="24"/>
          <w:szCs w:val="24"/>
        </w:rPr>
        <w:t xml:space="preserve">Independently, or as part of a team, </w:t>
      </w:r>
      <w:r w:rsidR="0051612B" w:rsidRPr="00AD610A">
        <w:rPr>
          <w:rFonts w:cs="Calibri"/>
          <w:sz w:val="24"/>
          <w:szCs w:val="24"/>
        </w:rPr>
        <w:t>conducts wildlife inventories and habitat surveys</w:t>
      </w:r>
      <w:r w:rsidRPr="00AD610A">
        <w:rPr>
          <w:rFonts w:cs="Calibri"/>
          <w:sz w:val="24"/>
          <w:szCs w:val="24"/>
        </w:rPr>
        <w:t>; takes and records data, counts, sorts, identifies species, and performs measurements.  Analyzes information; prepares reports of findings with appropriate recommendations; assembles information for development of natural resource plans and coordination of resource need information for analytical reports.</w:t>
      </w:r>
    </w:p>
    <w:p w14:paraId="3D111378" w14:textId="361EAF8A" w:rsidR="00C30533" w:rsidRPr="00AD610A" w:rsidRDefault="00C30533" w:rsidP="00C30533">
      <w:pPr>
        <w:ind w:right="720"/>
        <w:rPr>
          <w:rFonts w:cs="Calibri"/>
          <w:sz w:val="24"/>
          <w:szCs w:val="24"/>
        </w:rPr>
      </w:pPr>
      <w:r w:rsidRPr="00AD610A">
        <w:rPr>
          <w:rFonts w:cs="Calibri"/>
          <w:sz w:val="24"/>
          <w:szCs w:val="24"/>
        </w:rPr>
        <w:t>Utilizes</w:t>
      </w:r>
      <w:r w:rsidR="004E3984" w:rsidRPr="00AD610A">
        <w:rPr>
          <w:rFonts w:cs="Calibri"/>
          <w:sz w:val="24"/>
          <w:szCs w:val="24"/>
        </w:rPr>
        <w:t xml:space="preserve"> ArcGIS, Survey123 and </w:t>
      </w:r>
      <w:r w:rsidR="007D33F2" w:rsidRPr="00AD610A">
        <w:rPr>
          <w:rFonts w:cs="Calibri"/>
          <w:sz w:val="24"/>
          <w:szCs w:val="24"/>
        </w:rPr>
        <w:t xml:space="preserve">Collector </w:t>
      </w:r>
      <w:r w:rsidR="004E3984" w:rsidRPr="00AD610A">
        <w:rPr>
          <w:rFonts w:cs="Calibri"/>
          <w:sz w:val="24"/>
          <w:szCs w:val="24"/>
        </w:rPr>
        <w:t>AGOL programs as well as</w:t>
      </w:r>
      <w:r w:rsidRPr="00AD610A">
        <w:rPr>
          <w:rFonts w:cs="Calibri"/>
          <w:sz w:val="24"/>
          <w:szCs w:val="24"/>
        </w:rPr>
        <w:t xml:space="preserve"> topographic maps; photographs, and data that identify a variety of natural resource areas and conditions. May draft maps or diagrams of survey areas.</w:t>
      </w:r>
    </w:p>
    <w:p w14:paraId="40D13D5A" w14:textId="77777777" w:rsidR="00C30533" w:rsidRPr="00AD610A" w:rsidRDefault="00C30533" w:rsidP="00C30533">
      <w:pPr>
        <w:ind w:right="720"/>
        <w:rPr>
          <w:rFonts w:cs="Calibri"/>
          <w:sz w:val="24"/>
          <w:szCs w:val="24"/>
        </w:rPr>
      </w:pPr>
      <w:r w:rsidRPr="00AD610A">
        <w:rPr>
          <w:rFonts w:cs="Calibri"/>
          <w:sz w:val="24"/>
          <w:szCs w:val="24"/>
        </w:rPr>
        <w:t>Utilizes a variety of tools to collect and record data such as numbers, measurements, weights, samples, and special notes. Keeps records of all data and develops these into statistical reports.</w:t>
      </w:r>
    </w:p>
    <w:p w14:paraId="362B8DD9" w14:textId="77777777" w:rsidR="00C30533" w:rsidRPr="00C30533" w:rsidRDefault="00C30533" w:rsidP="00C30533">
      <w:pPr>
        <w:pStyle w:val="ListParagraph"/>
        <w:rPr>
          <w:rFonts w:cs="Calibri"/>
          <w:sz w:val="24"/>
          <w:szCs w:val="24"/>
          <w:highlight w:val="yellow"/>
        </w:rPr>
      </w:pPr>
    </w:p>
    <w:p w14:paraId="6ED80A38" w14:textId="77777777" w:rsidR="00C30533" w:rsidRDefault="00C30533" w:rsidP="00A56CE9">
      <w:pPr>
        <w:spacing w:before="100" w:beforeAutospacing="1" w:after="100" w:afterAutospacing="1"/>
        <w:rPr>
          <w:rFonts w:ascii="Calibri" w:hAnsi="Calibri" w:cs="Calibri"/>
          <w:sz w:val="24"/>
          <w:szCs w:val="24"/>
        </w:rPr>
      </w:pPr>
    </w:p>
    <w:p w14:paraId="4E529D86" w14:textId="59E942B1" w:rsidR="00A56CE9" w:rsidRPr="00A56CE9" w:rsidRDefault="00A56CE9" w:rsidP="00A56CE9">
      <w:pPr>
        <w:rPr>
          <w:rFonts w:ascii="Calibri" w:hAnsi="Calibri" w:cs="Calibri"/>
          <w:sz w:val="24"/>
          <w:szCs w:val="24"/>
        </w:rPr>
      </w:pPr>
      <w:r w:rsidRPr="00A56CE9">
        <w:rPr>
          <w:rFonts w:ascii="Calibri" w:hAnsi="Calibri" w:cs="Calibri"/>
          <w:sz w:val="24"/>
          <w:szCs w:val="24"/>
        </w:rPr>
        <w:lastRenderedPageBreak/>
        <w:t>To receive consideration for th</w:t>
      </w:r>
      <w:r w:rsidR="00C30533">
        <w:rPr>
          <w:rFonts w:ascii="Calibri" w:hAnsi="Calibri" w:cs="Calibri"/>
          <w:sz w:val="24"/>
          <w:szCs w:val="24"/>
        </w:rPr>
        <w:t>ese</w:t>
      </w:r>
      <w:r w:rsidRPr="00A56CE9">
        <w:rPr>
          <w:rFonts w:ascii="Calibri" w:hAnsi="Calibri" w:cs="Calibri"/>
          <w:sz w:val="24"/>
          <w:szCs w:val="24"/>
        </w:rPr>
        <w:t xml:space="preserve"> position</w:t>
      </w:r>
      <w:r w:rsidR="00C30533">
        <w:rPr>
          <w:rFonts w:ascii="Calibri" w:hAnsi="Calibri" w:cs="Calibri"/>
          <w:sz w:val="24"/>
          <w:szCs w:val="24"/>
        </w:rPr>
        <w:t>s</w:t>
      </w:r>
      <w:r w:rsidRPr="00A56CE9">
        <w:rPr>
          <w:rFonts w:ascii="Calibri" w:hAnsi="Calibri" w:cs="Calibri"/>
          <w:sz w:val="24"/>
          <w:szCs w:val="24"/>
        </w:rPr>
        <w:t>, you must meet all qualification requirements, as listed in the announcement</w:t>
      </w:r>
      <w:r w:rsidR="00C30533">
        <w:rPr>
          <w:rFonts w:ascii="Calibri" w:hAnsi="Calibri" w:cs="Calibri"/>
          <w:sz w:val="24"/>
          <w:szCs w:val="24"/>
        </w:rPr>
        <w:t xml:space="preserve"> when it is available</w:t>
      </w:r>
      <w:r w:rsidRPr="00A56CE9">
        <w:rPr>
          <w:rFonts w:ascii="Calibri" w:hAnsi="Calibri" w:cs="Calibri"/>
          <w:sz w:val="24"/>
          <w:szCs w:val="24"/>
        </w:rPr>
        <w:t>.</w:t>
      </w:r>
    </w:p>
    <w:p w14:paraId="524D8D92" w14:textId="55620E73" w:rsidR="003B7D24" w:rsidRPr="003B7D24" w:rsidRDefault="003B7D24" w:rsidP="003B7D24">
      <w:pPr>
        <w:rPr>
          <w:rFonts w:ascii="Calibri" w:hAnsi="Calibri" w:cs="Calibri"/>
          <w:sz w:val="24"/>
          <w:szCs w:val="24"/>
        </w:rPr>
      </w:pPr>
      <w:r w:rsidRPr="003B7D24">
        <w:rPr>
          <w:rFonts w:ascii="Calibri" w:hAnsi="Calibri" w:cs="Calibri"/>
          <w:sz w:val="24"/>
          <w:szCs w:val="24"/>
        </w:rPr>
        <w:t>Government housing may be available</w:t>
      </w:r>
      <w:r w:rsidR="00C30533">
        <w:rPr>
          <w:rFonts w:ascii="Calibri" w:hAnsi="Calibri" w:cs="Calibri"/>
          <w:sz w:val="24"/>
          <w:szCs w:val="24"/>
        </w:rPr>
        <w:t xml:space="preserve"> in Eureka.  Government housing is not available in Libby</w:t>
      </w:r>
      <w:r w:rsidRPr="003B7D24">
        <w:rPr>
          <w:rFonts w:ascii="Calibri" w:hAnsi="Calibri" w:cs="Calibri"/>
          <w:sz w:val="24"/>
          <w:szCs w:val="24"/>
        </w:rPr>
        <w:t>.</w:t>
      </w:r>
    </w:p>
    <w:p w14:paraId="3275E420" w14:textId="0AA3ED94" w:rsidR="003B7D24" w:rsidRPr="003B7D24" w:rsidRDefault="003B7D24" w:rsidP="003B7D24">
      <w:pPr>
        <w:rPr>
          <w:rFonts w:ascii="Calibri" w:hAnsi="Calibri" w:cs="Calibri"/>
          <w:sz w:val="24"/>
          <w:szCs w:val="24"/>
        </w:rPr>
      </w:pPr>
      <w:r w:rsidRPr="003B7D24">
        <w:rPr>
          <w:rFonts w:ascii="Calibri" w:hAnsi="Calibri" w:cs="Calibri"/>
          <w:sz w:val="24"/>
          <w:szCs w:val="24"/>
        </w:rPr>
        <w:t>The Forest does not offer federal day care facilities.</w:t>
      </w:r>
    </w:p>
    <w:p w14:paraId="6FBD7125" w14:textId="77777777" w:rsidR="003B7D24" w:rsidRPr="003B7D24" w:rsidRDefault="003B7D24" w:rsidP="003B7D24">
      <w:pPr>
        <w:rPr>
          <w:rFonts w:ascii="Calibri" w:hAnsi="Calibri" w:cs="Calibri"/>
          <w:sz w:val="24"/>
          <w:szCs w:val="24"/>
        </w:rPr>
      </w:pPr>
      <w:r w:rsidRPr="003B7D24">
        <w:rPr>
          <w:rFonts w:ascii="Calibri" w:hAnsi="Calibri" w:cs="Calibri"/>
          <w:sz w:val="24"/>
          <w:szCs w:val="24"/>
        </w:rPr>
        <w:t>Transfer of Station may be available for the position if filled through the internal announcements.  TOS will not be paid for applicants selected through the announcements open to the public.</w:t>
      </w:r>
    </w:p>
    <w:p w14:paraId="51AA8A42" w14:textId="77777777" w:rsidR="003B7D24" w:rsidRPr="003B7D24" w:rsidRDefault="003B7D24" w:rsidP="003B7D24">
      <w:pPr>
        <w:spacing w:before="100" w:beforeAutospacing="1" w:after="100" w:afterAutospacing="1"/>
        <w:rPr>
          <w:rFonts w:ascii="Calibri" w:hAnsi="Calibri" w:cs="Calibri"/>
          <w:sz w:val="24"/>
          <w:szCs w:val="24"/>
        </w:rPr>
      </w:pPr>
      <w:r w:rsidRPr="003B7D24">
        <w:rPr>
          <w:rFonts w:ascii="Calibri" w:hAnsi="Calibri" w:cs="Calibri"/>
          <w:sz w:val="24"/>
          <w:szCs w:val="24"/>
        </w:rPr>
        <w:t xml:space="preserve">The recently consolidated Rexford and </w:t>
      </w:r>
      <w:proofErr w:type="spellStart"/>
      <w:r w:rsidRPr="003B7D24">
        <w:rPr>
          <w:rFonts w:ascii="Calibri" w:hAnsi="Calibri" w:cs="Calibri"/>
          <w:sz w:val="24"/>
          <w:szCs w:val="24"/>
        </w:rPr>
        <w:t>Fortine</w:t>
      </w:r>
      <w:proofErr w:type="spellEnd"/>
      <w:r w:rsidRPr="003B7D24">
        <w:rPr>
          <w:rFonts w:ascii="Calibri" w:hAnsi="Calibri" w:cs="Calibri"/>
          <w:sz w:val="24"/>
          <w:szCs w:val="24"/>
        </w:rPr>
        <w:t xml:space="preserve"> Ranger Districts are proposed to be renamed </w:t>
      </w:r>
      <w:proofErr w:type="gramStart"/>
      <w:r w:rsidRPr="003B7D24">
        <w:rPr>
          <w:rFonts w:ascii="Calibri" w:hAnsi="Calibri" w:cs="Calibri"/>
          <w:sz w:val="24"/>
          <w:szCs w:val="24"/>
        </w:rPr>
        <w:t xml:space="preserve">the  </w:t>
      </w:r>
      <w:proofErr w:type="spellStart"/>
      <w:r w:rsidRPr="003B7D24">
        <w:rPr>
          <w:rFonts w:ascii="Calibri" w:hAnsi="Calibri" w:cs="Calibri"/>
          <w:sz w:val="24"/>
          <w:szCs w:val="24"/>
        </w:rPr>
        <w:t>Ksanka</w:t>
      </w:r>
      <w:proofErr w:type="spellEnd"/>
      <w:proofErr w:type="gramEnd"/>
      <w:r w:rsidRPr="003B7D24">
        <w:rPr>
          <w:rFonts w:ascii="Calibri" w:hAnsi="Calibri" w:cs="Calibri"/>
          <w:sz w:val="24"/>
          <w:szCs w:val="24"/>
        </w:rPr>
        <w:t xml:space="preserve"> Ranger District in the near future.  </w:t>
      </w:r>
    </w:p>
    <w:p w14:paraId="1686DC86" w14:textId="50775094" w:rsidR="003B7D24" w:rsidRPr="003B7D24" w:rsidRDefault="003B7D24" w:rsidP="003B7D24">
      <w:pPr>
        <w:spacing w:before="100" w:beforeAutospacing="1" w:after="100" w:afterAutospacing="1"/>
        <w:rPr>
          <w:rFonts w:cs="Calibri"/>
          <w:sz w:val="24"/>
          <w:szCs w:val="24"/>
        </w:rPr>
      </w:pPr>
      <w:r w:rsidRPr="003B7D24">
        <w:rPr>
          <w:rFonts w:cs="Calibri"/>
          <w:sz w:val="24"/>
          <w:szCs w:val="24"/>
        </w:rPr>
        <w:t>For more information regarding th</w:t>
      </w:r>
      <w:r w:rsidR="00C90F2D">
        <w:rPr>
          <w:rFonts w:cs="Calibri"/>
          <w:sz w:val="24"/>
          <w:szCs w:val="24"/>
        </w:rPr>
        <w:t>e</w:t>
      </w:r>
      <w:r w:rsidRPr="003B7D24">
        <w:rPr>
          <w:rFonts w:cs="Calibri"/>
          <w:sz w:val="24"/>
          <w:szCs w:val="24"/>
        </w:rPr>
        <w:t xml:space="preserve"> position</w:t>
      </w:r>
      <w:r w:rsidR="00C90F2D">
        <w:rPr>
          <w:rFonts w:cs="Calibri"/>
          <w:sz w:val="24"/>
          <w:szCs w:val="24"/>
        </w:rPr>
        <w:t xml:space="preserve"> in Eureka</w:t>
      </w:r>
      <w:r w:rsidRPr="003B7D24">
        <w:rPr>
          <w:rFonts w:cs="Calibri"/>
          <w:sz w:val="24"/>
          <w:szCs w:val="24"/>
        </w:rPr>
        <w:t xml:space="preserve">, please contact </w:t>
      </w:r>
      <w:r w:rsidR="00C90F2D">
        <w:rPr>
          <w:rFonts w:cs="Calibri"/>
          <w:sz w:val="24"/>
          <w:szCs w:val="24"/>
        </w:rPr>
        <w:t>Lynn Johnson</w:t>
      </w:r>
      <w:r w:rsidRPr="003B7D24">
        <w:rPr>
          <w:rFonts w:cs="Calibri"/>
          <w:sz w:val="24"/>
          <w:szCs w:val="24"/>
        </w:rPr>
        <w:t xml:space="preserve"> at 406/296-</w:t>
      </w:r>
      <w:r w:rsidR="00C90F2D">
        <w:rPr>
          <w:rFonts w:cs="Calibri"/>
          <w:sz w:val="24"/>
          <w:szCs w:val="24"/>
        </w:rPr>
        <w:t>7102</w:t>
      </w:r>
      <w:r w:rsidRPr="003B7D24">
        <w:rPr>
          <w:rFonts w:cs="Calibri"/>
          <w:sz w:val="24"/>
          <w:szCs w:val="24"/>
        </w:rPr>
        <w:t xml:space="preserve"> or email at </w:t>
      </w:r>
      <w:hyperlink r:id="rId12" w:history="1">
        <w:r w:rsidR="00C90F2D" w:rsidRPr="00C90F2D">
          <w:rPr>
            <w:rStyle w:val="Hyperlink"/>
            <w:rFonts w:cs="Calibri"/>
            <w:sz w:val="24"/>
            <w:szCs w:val="24"/>
          </w:rPr>
          <w:t>lynn.m.johnson@usda.gov</w:t>
        </w:r>
      </w:hyperlink>
      <w:r w:rsidR="00C90F2D" w:rsidRPr="00C90F2D">
        <w:rPr>
          <w:rStyle w:val="Hyperlink"/>
          <w:rFonts w:cs="Calibri"/>
          <w:sz w:val="24"/>
          <w:szCs w:val="24"/>
        </w:rPr>
        <w:t>.</w:t>
      </w:r>
      <w:r w:rsidR="00C90F2D">
        <w:rPr>
          <w:rStyle w:val="Hyperlink"/>
          <w:rFonts w:cs="Calibri"/>
          <w:sz w:val="24"/>
          <w:szCs w:val="24"/>
        </w:rPr>
        <w:t xml:space="preserve"> </w:t>
      </w:r>
      <w:r w:rsidR="00C90F2D" w:rsidRPr="00C90F2D">
        <w:rPr>
          <w:rStyle w:val="Hyperlink"/>
          <w:rFonts w:cs="Calibri"/>
          <w:color w:val="auto"/>
          <w:sz w:val="24"/>
          <w:szCs w:val="24"/>
          <w:u w:val="none"/>
        </w:rPr>
        <w:t xml:space="preserve"> For the position in Libby, please contact Ed Morgan at 406/283-7558 or email at </w:t>
      </w:r>
      <w:r w:rsidR="00C90F2D">
        <w:rPr>
          <w:rStyle w:val="Hyperlink"/>
          <w:rFonts w:cs="Calibri"/>
          <w:sz w:val="24"/>
          <w:szCs w:val="24"/>
        </w:rPr>
        <w:t>edward.morgan@usda.gov.</w:t>
      </w:r>
      <w:r w:rsidRPr="003B7D24">
        <w:rPr>
          <w:rFonts w:cs="Calibri"/>
          <w:sz w:val="24"/>
          <w:szCs w:val="24"/>
        </w:rPr>
        <w:t xml:space="preserve"> </w:t>
      </w:r>
    </w:p>
    <w:p w14:paraId="4EC6AC4A" w14:textId="4B1E1301" w:rsidR="003B7D24" w:rsidRPr="003B7D24" w:rsidRDefault="003B7D24" w:rsidP="003B7D24">
      <w:pPr>
        <w:rPr>
          <w:rFonts w:cs="Calibri"/>
          <w:b/>
          <w:sz w:val="24"/>
          <w:szCs w:val="24"/>
        </w:rPr>
      </w:pPr>
      <w:r w:rsidRPr="003B7D24">
        <w:rPr>
          <w:rFonts w:cs="Calibri"/>
          <w:b/>
          <w:sz w:val="24"/>
          <w:szCs w:val="24"/>
        </w:rPr>
        <w:t xml:space="preserve">ABOUT THE </w:t>
      </w:r>
      <w:r w:rsidR="00C90F2D">
        <w:rPr>
          <w:rFonts w:cs="Calibri"/>
          <w:b/>
          <w:sz w:val="24"/>
          <w:szCs w:val="24"/>
        </w:rPr>
        <w:t xml:space="preserve">KSANKA </w:t>
      </w:r>
      <w:r w:rsidRPr="003B7D24">
        <w:rPr>
          <w:rFonts w:cs="Calibri"/>
          <w:b/>
          <w:sz w:val="24"/>
          <w:szCs w:val="24"/>
        </w:rPr>
        <w:t>DISTRICT and the surrounding communities</w:t>
      </w:r>
      <w:r w:rsidR="00C90F2D">
        <w:rPr>
          <w:rFonts w:cs="Calibri"/>
          <w:b/>
          <w:sz w:val="24"/>
          <w:szCs w:val="24"/>
        </w:rPr>
        <w:t xml:space="preserve"> </w:t>
      </w:r>
    </w:p>
    <w:p w14:paraId="1F791B18" w14:textId="01437D34" w:rsidR="003B7D24" w:rsidRPr="005C6F3E" w:rsidRDefault="003B7D24" w:rsidP="003B7D24">
      <w:pPr>
        <w:rPr>
          <w:sz w:val="24"/>
          <w:szCs w:val="24"/>
        </w:rPr>
      </w:pPr>
      <w:r w:rsidRPr="003B7D24">
        <w:rPr>
          <w:rFonts w:ascii="Calibri" w:hAnsi="Calibri" w:cs="Calibri"/>
          <w:sz w:val="24"/>
          <w:szCs w:val="24"/>
        </w:rPr>
        <w:t xml:space="preserve">The </w:t>
      </w:r>
      <w:proofErr w:type="spellStart"/>
      <w:r w:rsidRPr="003B7D24">
        <w:rPr>
          <w:rFonts w:ascii="Calibri" w:hAnsi="Calibri" w:cs="Calibri"/>
          <w:sz w:val="24"/>
          <w:szCs w:val="24"/>
        </w:rPr>
        <w:t>Ksanka</w:t>
      </w:r>
      <w:proofErr w:type="spellEnd"/>
      <w:r w:rsidRPr="003B7D24">
        <w:rPr>
          <w:rFonts w:ascii="Calibri" w:hAnsi="Calibri" w:cs="Calibri"/>
          <w:sz w:val="24"/>
          <w:szCs w:val="24"/>
        </w:rPr>
        <w:t xml:space="preserve"> Ranger District</w:t>
      </w:r>
      <w:r w:rsidR="00062E51">
        <w:rPr>
          <w:rFonts w:ascii="Calibri" w:hAnsi="Calibri" w:cs="Calibri"/>
          <w:sz w:val="24"/>
          <w:szCs w:val="24"/>
        </w:rPr>
        <w:t xml:space="preserve"> is</w:t>
      </w:r>
      <w:r w:rsidRPr="003B7D24">
        <w:rPr>
          <w:rFonts w:ascii="Calibri" w:hAnsi="Calibri" w:cs="Calibri"/>
          <w:sz w:val="24"/>
          <w:szCs w:val="24"/>
        </w:rPr>
        <w:t xml:space="preserve"> in Northwest Montana.  The duty station is Eureka, MT which is located just eight miles from the Canadian border.  The District’s entire northern boundary is contiguous with Canada, and it is one of the four districts on the Kootenai National Forest</w:t>
      </w:r>
      <w:r w:rsidRPr="003B7D24">
        <w:rPr>
          <w:rFonts w:cs="Calibri"/>
          <w:sz w:val="24"/>
          <w:szCs w:val="24"/>
        </w:rPr>
        <w:t xml:space="preserve">.  </w:t>
      </w:r>
      <w:r w:rsidRPr="003B7D24">
        <w:rPr>
          <w:sz w:val="24"/>
          <w:szCs w:val="24"/>
        </w:rPr>
        <w:t>The combined District encompasses 613,500 acres, of which 574,300 are National Forest lands.  The district employs approximately 45 permanent employees, with an additional 60 seasonal employees during the summer months.</w:t>
      </w:r>
    </w:p>
    <w:p w14:paraId="11C72B78" w14:textId="0E986912" w:rsidR="00EC3848" w:rsidRDefault="003B7D24" w:rsidP="00EC3848">
      <w:pPr>
        <w:rPr>
          <w:sz w:val="24"/>
          <w:szCs w:val="24"/>
        </w:rPr>
      </w:pPr>
      <w:r w:rsidRPr="003B7D24">
        <w:rPr>
          <w:rFonts w:ascii="Calibri" w:hAnsi="Calibri" w:cs="Calibri"/>
          <w:sz w:val="24"/>
          <w:szCs w:val="24"/>
        </w:rPr>
        <w:t xml:space="preserve">The town of Eureka has a population of approximately 1300 people and is the largest town in the Tobacco Valley.  Residents in the Tobacco Valley number approximately 4200.  The Valley runs from the Canadian Border on the north to just south of Murphy Lake.  </w:t>
      </w:r>
      <w:r w:rsidR="00EC3848">
        <w:rPr>
          <w:sz w:val="24"/>
          <w:szCs w:val="24"/>
        </w:rPr>
        <w:t>The major industry is tourism, with recreation in the form of hunting, fishing, motorized use, and winter sports drawing in a many people from the United States and Canada.  Other employers include logging and wood products manufacturing, communications and power utilities, government, and service</w:t>
      </w:r>
      <w:r w:rsidR="00062E51">
        <w:rPr>
          <w:sz w:val="24"/>
          <w:szCs w:val="24"/>
        </w:rPr>
        <w:t>-</w:t>
      </w:r>
      <w:r w:rsidR="00EC3848">
        <w:rPr>
          <w:sz w:val="24"/>
          <w:szCs w:val="24"/>
        </w:rPr>
        <w:t xml:space="preserve">related work.  </w:t>
      </w:r>
    </w:p>
    <w:p w14:paraId="20DCACDD" w14:textId="15B35DB6" w:rsidR="003B7D24" w:rsidRPr="003B7D24" w:rsidRDefault="003B7D24" w:rsidP="003B7D24">
      <w:pPr>
        <w:rPr>
          <w:rFonts w:ascii="Calibri" w:hAnsi="Calibri" w:cs="Calibri"/>
          <w:sz w:val="24"/>
          <w:szCs w:val="24"/>
        </w:rPr>
      </w:pPr>
      <w:r w:rsidRPr="003B7D24">
        <w:rPr>
          <w:rFonts w:ascii="Calibri" w:hAnsi="Calibri" w:cs="Calibri"/>
          <w:sz w:val="24"/>
          <w:szCs w:val="24"/>
        </w:rPr>
        <w:t xml:space="preserve">Employees generally live in the Valley and some commute daily from the </w:t>
      </w:r>
      <w:r w:rsidR="004E3984">
        <w:rPr>
          <w:rFonts w:ascii="Calibri" w:hAnsi="Calibri" w:cs="Calibri"/>
          <w:sz w:val="24"/>
          <w:szCs w:val="24"/>
        </w:rPr>
        <w:t xml:space="preserve">Trego and </w:t>
      </w:r>
      <w:proofErr w:type="spellStart"/>
      <w:r w:rsidR="004E3984">
        <w:rPr>
          <w:rFonts w:ascii="Calibri" w:hAnsi="Calibri" w:cs="Calibri"/>
          <w:sz w:val="24"/>
          <w:szCs w:val="24"/>
        </w:rPr>
        <w:t>Fortine</w:t>
      </w:r>
      <w:proofErr w:type="spellEnd"/>
      <w:r w:rsidR="004E3984" w:rsidRPr="003B7D24">
        <w:rPr>
          <w:rFonts w:ascii="Calibri" w:hAnsi="Calibri" w:cs="Calibri"/>
          <w:sz w:val="24"/>
          <w:szCs w:val="24"/>
        </w:rPr>
        <w:t xml:space="preserve"> </w:t>
      </w:r>
      <w:r w:rsidRPr="003B7D24">
        <w:rPr>
          <w:rFonts w:ascii="Calibri" w:hAnsi="Calibri" w:cs="Calibri"/>
          <w:sz w:val="24"/>
          <w:szCs w:val="24"/>
        </w:rPr>
        <w:t>area.  Eureka offers a post office,</w:t>
      </w:r>
      <w:r w:rsidR="00502722">
        <w:rPr>
          <w:rFonts w:ascii="Calibri" w:hAnsi="Calibri" w:cs="Calibri"/>
          <w:sz w:val="24"/>
          <w:szCs w:val="24"/>
        </w:rPr>
        <w:t xml:space="preserve"> three</w:t>
      </w:r>
      <w:r w:rsidRPr="003B7D24">
        <w:rPr>
          <w:rFonts w:ascii="Calibri" w:hAnsi="Calibri" w:cs="Calibri"/>
          <w:sz w:val="24"/>
          <w:szCs w:val="24"/>
        </w:rPr>
        <w:t xml:space="preserve"> b</w:t>
      </w:r>
      <w:r w:rsidR="00EC3848">
        <w:rPr>
          <w:rFonts w:ascii="Calibri" w:hAnsi="Calibri" w:cs="Calibri"/>
          <w:sz w:val="24"/>
          <w:szCs w:val="24"/>
        </w:rPr>
        <w:t>anks, three grocery stores, medical clinic</w:t>
      </w:r>
      <w:r w:rsidRPr="003B7D24">
        <w:rPr>
          <w:rFonts w:ascii="Calibri" w:hAnsi="Calibri" w:cs="Calibri"/>
          <w:sz w:val="24"/>
          <w:szCs w:val="24"/>
        </w:rPr>
        <w:t xml:space="preserve">, one dentist, three chiropractors, a physical therapist, one drug store, 2 motels, a bed &amp; breakfast, masseuses, several second-hand stores, numerous small variety shops, restaurants, </w:t>
      </w:r>
      <w:r w:rsidR="00EC3848">
        <w:rPr>
          <w:rFonts w:ascii="Calibri" w:hAnsi="Calibri" w:cs="Calibri"/>
          <w:sz w:val="24"/>
          <w:szCs w:val="24"/>
        </w:rPr>
        <w:t>three</w:t>
      </w:r>
      <w:r w:rsidRPr="003B7D24">
        <w:rPr>
          <w:rFonts w:ascii="Calibri" w:hAnsi="Calibri" w:cs="Calibri"/>
          <w:sz w:val="24"/>
          <w:szCs w:val="24"/>
        </w:rPr>
        <w:t xml:space="preserve"> golf courses, and businesses.  Churches of various denominations are also available in the area. </w:t>
      </w:r>
    </w:p>
    <w:p w14:paraId="4CE04FEF" w14:textId="6D536B0F" w:rsidR="003B7D24" w:rsidRPr="003B7D24" w:rsidRDefault="003B7D24" w:rsidP="003B7D24">
      <w:pPr>
        <w:rPr>
          <w:rFonts w:ascii="Calibri" w:hAnsi="Calibri" w:cs="Calibri"/>
          <w:sz w:val="24"/>
          <w:szCs w:val="24"/>
        </w:rPr>
      </w:pPr>
      <w:r w:rsidRPr="003B7D24">
        <w:rPr>
          <w:noProof/>
          <w:sz w:val="24"/>
          <w:szCs w:val="24"/>
        </w:rPr>
        <w:lastRenderedPageBreak/>
        <w:drawing>
          <wp:anchor distT="0" distB="0" distL="114300" distR="114300" simplePos="0" relativeHeight="251662336" behindDoc="1" locked="0" layoutInCell="1" allowOverlap="1" wp14:anchorId="6180A66F" wp14:editId="0D065E36">
            <wp:simplePos x="0" y="0"/>
            <wp:positionH relativeFrom="column">
              <wp:posOffset>0</wp:posOffset>
            </wp:positionH>
            <wp:positionV relativeFrom="paragraph">
              <wp:posOffset>-2540</wp:posOffset>
            </wp:positionV>
            <wp:extent cx="3488690" cy="2301875"/>
            <wp:effectExtent l="0" t="0" r="0" b="3175"/>
            <wp:wrapTight wrapText="bothSides">
              <wp:wrapPolygon edited="0">
                <wp:start x="0" y="0"/>
                <wp:lineTo x="0" y="21451"/>
                <wp:lineTo x="21466" y="21451"/>
                <wp:lineTo x="21466" y="0"/>
                <wp:lineTo x="0" y="0"/>
              </wp:wrapPolygon>
            </wp:wrapTight>
            <wp:docPr id="6" name="Picture 6" descr="mountains" title="mount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88690" cy="2301875"/>
                    </a:xfrm>
                    <a:prstGeom prst="rect">
                      <a:avLst/>
                    </a:prstGeom>
                    <a:noFill/>
                    <a:ln>
                      <a:noFill/>
                    </a:ln>
                  </pic:spPr>
                </pic:pic>
              </a:graphicData>
            </a:graphic>
          </wp:anchor>
        </w:drawing>
      </w:r>
      <w:r w:rsidRPr="003B7D24">
        <w:rPr>
          <w:rFonts w:ascii="Calibri" w:hAnsi="Calibri" w:cs="Calibri"/>
          <w:sz w:val="24"/>
          <w:szCs w:val="24"/>
        </w:rPr>
        <w:t xml:space="preserve">In Eureka there is an elementary school, which includes K-4, a middle School (5-8), and the Lincoln County High School.   A Head Start program is also available.  </w:t>
      </w:r>
    </w:p>
    <w:p w14:paraId="1CD190D0" w14:textId="40E10A00" w:rsidR="003B7D24" w:rsidRPr="003B7D24" w:rsidRDefault="003B7D24" w:rsidP="003B7D24">
      <w:pPr>
        <w:rPr>
          <w:rFonts w:ascii="Calibri" w:hAnsi="Calibri" w:cs="Calibri"/>
          <w:sz w:val="24"/>
          <w:szCs w:val="24"/>
        </w:rPr>
      </w:pPr>
      <w:r w:rsidRPr="003B7D24">
        <w:rPr>
          <w:rFonts w:ascii="Calibri" w:hAnsi="Calibri" w:cs="Calibri"/>
          <w:sz w:val="24"/>
          <w:szCs w:val="24"/>
        </w:rPr>
        <w:t>The larger communities of Whitefish (50 miles) and Kalispell (65 miles) offer a wide variety of shopping and other service-oriented businesses.  Eureka is approximately four hours from Spokane, Washington (population 342,000), and four hours from Missoula (population 70,000).  Glacier Park International Airport near Kalispell provides daily departures and an AMTRAK station is available in Whitefish.  Glacier National Park to the east and Banff National Park in Canada are also close enough to be enjoyed for the day or weekend.</w:t>
      </w:r>
    </w:p>
    <w:p w14:paraId="2EAD2E4A" w14:textId="39BA523F" w:rsidR="003B7D24" w:rsidRPr="003B7D24" w:rsidRDefault="003B7D24" w:rsidP="003B7D24">
      <w:pPr>
        <w:rPr>
          <w:rFonts w:ascii="Calibri" w:hAnsi="Calibri" w:cs="Calibri"/>
          <w:sz w:val="24"/>
          <w:szCs w:val="24"/>
        </w:rPr>
      </w:pPr>
      <w:r w:rsidRPr="003B7D24">
        <w:rPr>
          <w:rFonts w:ascii="Calibri" w:hAnsi="Calibri" w:cs="Calibri"/>
          <w:sz w:val="24"/>
          <w:szCs w:val="24"/>
        </w:rPr>
        <w:t xml:space="preserve">Eureka has both mild winters and summers compared to other Montana cities.  The District includes the popular Lake </w:t>
      </w:r>
      <w:proofErr w:type="spellStart"/>
      <w:r w:rsidRPr="003B7D24">
        <w:rPr>
          <w:rFonts w:ascii="Calibri" w:hAnsi="Calibri" w:cs="Calibri"/>
          <w:sz w:val="24"/>
          <w:szCs w:val="24"/>
        </w:rPr>
        <w:t>Koocanusa</w:t>
      </w:r>
      <w:proofErr w:type="spellEnd"/>
      <w:r w:rsidRPr="003B7D24">
        <w:rPr>
          <w:rFonts w:ascii="Calibri" w:hAnsi="Calibri" w:cs="Calibri"/>
          <w:sz w:val="24"/>
          <w:szCs w:val="24"/>
        </w:rPr>
        <w:t xml:space="preserve"> Reservoir, beautiful mountains and many surrounding fresh water lakes.  There are many recreational opportunities, such as swimming, water skiing, camping, rock climbing, fishing and hiking for summertime fun; hunting in the fall and spring; ice fishing, snowmobiling and cross</w:t>
      </w:r>
      <w:r w:rsidR="00062E51">
        <w:rPr>
          <w:rFonts w:ascii="Calibri" w:hAnsi="Calibri" w:cs="Calibri"/>
          <w:sz w:val="24"/>
          <w:szCs w:val="24"/>
        </w:rPr>
        <w:t>-</w:t>
      </w:r>
      <w:r w:rsidRPr="003B7D24">
        <w:rPr>
          <w:rFonts w:ascii="Calibri" w:hAnsi="Calibri" w:cs="Calibri"/>
          <w:sz w:val="24"/>
          <w:szCs w:val="24"/>
        </w:rPr>
        <w:t xml:space="preserve">country skiing in the winter; and ATV and motorcycle riding on Lake </w:t>
      </w:r>
      <w:proofErr w:type="spellStart"/>
      <w:r w:rsidRPr="003B7D24">
        <w:rPr>
          <w:rFonts w:ascii="Calibri" w:hAnsi="Calibri" w:cs="Calibri"/>
          <w:sz w:val="24"/>
          <w:szCs w:val="24"/>
        </w:rPr>
        <w:t>Koocanusa</w:t>
      </w:r>
      <w:proofErr w:type="spellEnd"/>
      <w:r w:rsidRPr="003B7D24">
        <w:rPr>
          <w:rFonts w:ascii="Calibri" w:hAnsi="Calibri" w:cs="Calibri"/>
          <w:sz w:val="24"/>
          <w:szCs w:val="24"/>
        </w:rPr>
        <w:t xml:space="preserve"> reservoir draw down area in the spring.  Eureka is just 60 miles north of the Whitefish Mountain Resort Ski Area in Whitefish and 35 miles south of the </w:t>
      </w:r>
      <w:proofErr w:type="spellStart"/>
      <w:r w:rsidRPr="003B7D24">
        <w:rPr>
          <w:rFonts w:ascii="Calibri" w:hAnsi="Calibri" w:cs="Calibri"/>
          <w:sz w:val="24"/>
          <w:szCs w:val="24"/>
        </w:rPr>
        <w:t>Fernie</w:t>
      </w:r>
      <w:proofErr w:type="spellEnd"/>
      <w:r w:rsidRPr="003B7D24">
        <w:rPr>
          <w:rFonts w:ascii="Calibri" w:hAnsi="Calibri" w:cs="Calibri"/>
          <w:sz w:val="24"/>
          <w:szCs w:val="24"/>
        </w:rPr>
        <w:t xml:space="preserve"> Ski Area in Canada.  Average rainfall for the area is 14.6” and the average snowfall is 44.4”.</w:t>
      </w:r>
    </w:p>
    <w:p w14:paraId="44D5A599" w14:textId="77777777" w:rsidR="003B7D24" w:rsidRPr="003B7D24" w:rsidRDefault="003B7D24" w:rsidP="003B7D24">
      <w:pPr>
        <w:rPr>
          <w:rFonts w:ascii="Calibri" w:hAnsi="Calibri" w:cs="Calibri"/>
          <w:sz w:val="24"/>
          <w:szCs w:val="24"/>
        </w:rPr>
      </w:pPr>
    </w:p>
    <w:p w14:paraId="2891D4C5" w14:textId="734E7A4C" w:rsidR="003B7D24" w:rsidRPr="003B7D24" w:rsidRDefault="003B7D24" w:rsidP="003B7D24">
      <w:pPr>
        <w:rPr>
          <w:rFonts w:ascii="Calibri" w:hAnsi="Calibri" w:cs="Calibri"/>
          <w:sz w:val="24"/>
          <w:szCs w:val="24"/>
        </w:rPr>
      </w:pPr>
      <w:r w:rsidRPr="003B7D24">
        <w:rPr>
          <w:noProof/>
          <w:sz w:val="24"/>
          <w:szCs w:val="24"/>
        </w:rPr>
        <w:lastRenderedPageBreak/>
        <w:drawing>
          <wp:anchor distT="0" distB="0" distL="114300" distR="114300" simplePos="0" relativeHeight="251661312" behindDoc="1" locked="0" layoutInCell="1" allowOverlap="1" wp14:anchorId="16709B14" wp14:editId="0A3FCD6E">
            <wp:simplePos x="0" y="0"/>
            <wp:positionH relativeFrom="column">
              <wp:posOffset>0</wp:posOffset>
            </wp:positionH>
            <wp:positionV relativeFrom="paragraph">
              <wp:posOffset>59690</wp:posOffset>
            </wp:positionV>
            <wp:extent cx="3448050" cy="2590800"/>
            <wp:effectExtent l="0" t="0" r="0" b="0"/>
            <wp:wrapTight wrapText="bothSides">
              <wp:wrapPolygon edited="0">
                <wp:start x="0" y="0"/>
                <wp:lineTo x="0" y="21441"/>
                <wp:lineTo x="21481" y="21441"/>
                <wp:lineTo x="21481" y="0"/>
                <wp:lineTo x="0" y="0"/>
              </wp:wrapPolygon>
            </wp:wrapTight>
            <wp:docPr id="5" name="Picture 5" descr="View from mountain top" title="View from mountain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48050"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7D24">
        <w:rPr>
          <w:rFonts w:ascii="Calibri" w:hAnsi="Calibri" w:cs="Calibri"/>
          <w:sz w:val="24"/>
          <w:szCs w:val="24"/>
        </w:rPr>
        <w:t xml:space="preserve">Located 15 miles south of Eureka is the community of </w:t>
      </w:r>
      <w:proofErr w:type="spellStart"/>
      <w:r w:rsidRPr="003B7D24">
        <w:rPr>
          <w:rFonts w:ascii="Calibri" w:hAnsi="Calibri" w:cs="Calibri"/>
          <w:sz w:val="24"/>
          <w:szCs w:val="24"/>
        </w:rPr>
        <w:t>Fortine</w:t>
      </w:r>
      <w:proofErr w:type="spellEnd"/>
      <w:r w:rsidRPr="003B7D24">
        <w:rPr>
          <w:rFonts w:ascii="Calibri" w:hAnsi="Calibri" w:cs="Calibri"/>
          <w:sz w:val="24"/>
          <w:szCs w:val="24"/>
        </w:rPr>
        <w:t xml:space="preserve">.  The </w:t>
      </w:r>
      <w:proofErr w:type="spellStart"/>
      <w:r w:rsidRPr="003B7D24">
        <w:rPr>
          <w:rFonts w:ascii="Calibri" w:hAnsi="Calibri" w:cs="Calibri"/>
          <w:sz w:val="24"/>
          <w:szCs w:val="24"/>
        </w:rPr>
        <w:t>Fortine</w:t>
      </w:r>
      <w:proofErr w:type="spellEnd"/>
      <w:r w:rsidRPr="003B7D24">
        <w:rPr>
          <w:rFonts w:ascii="Calibri" w:hAnsi="Calibri" w:cs="Calibri"/>
          <w:sz w:val="24"/>
          <w:szCs w:val="24"/>
        </w:rPr>
        <w:t xml:space="preserve"> community has a school (Grades preschool-8), post office, grocery store, church, golf course and bar.  </w:t>
      </w:r>
    </w:p>
    <w:p w14:paraId="71093C32" w14:textId="40989393" w:rsidR="003B7D24" w:rsidRPr="003B7D24" w:rsidRDefault="003B7D24" w:rsidP="003B7D24">
      <w:pPr>
        <w:rPr>
          <w:rFonts w:ascii="Calibri" w:hAnsi="Calibri" w:cs="Calibri"/>
          <w:sz w:val="24"/>
          <w:szCs w:val="24"/>
        </w:rPr>
      </w:pPr>
      <w:r w:rsidRPr="003B7D24">
        <w:rPr>
          <w:rFonts w:ascii="Calibri" w:hAnsi="Calibri" w:cs="Calibri"/>
          <w:sz w:val="24"/>
          <w:szCs w:val="24"/>
        </w:rPr>
        <w:t xml:space="preserve">The community of Trego is located approximately 18 miles south of Eureka and offers a Civic Center, Post Office </w:t>
      </w:r>
      <w:r w:rsidR="00EC3848">
        <w:rPr>
          <w:rFonts w:ascii="Calibri" w:hAnsi="Calibri" w:cs="Calibri"/>
          <w:sz w:val="24"/>
          <w:szCs w:val="24"/>
        </w:rPr>
        <w:t xml:space="preserve">restaurant </w:t>
      </w:r>
      <w:r w:rsidRPr="003B7D24">
        <w:rPr>
          <w:rFonts w:ascii="Calibri" w:hAnsi="Calibri" w:cs="Calibri"/>
          <w:sz w:val="24"/>
          <w:szCs w:val="24"/>
        </w:rPr>
        <w:t>and school (Grades K-8).</w:t>
      </w:r>
    </w:p>
    <w:p w14:paraId="500C5E12" w14:textId="1E2E1881" w:rsidR="003B7D24" w:rsidRPr="003B7D24" w:rsidRDefault="003B7D24" w:rsidP="003B7D24">
      <w:pPr>
        <w:rPr>
          <w:rFonts w:ascii="Calibri" w:hAnsi="Calibri" w:cs="Calibri"/>
          <w:sz w:val="24"/>
          <w:szCs w:val="24"/>
        </w:rPr>
      </w:pPr>
      <w:r w:rsidRPr="003B7D24">
        <w:rPr>
          <w:rFonts w:ascii="Calibri" w:hAnsi="Calibri" w:cs="Calibri"/>
          <w:sz w:val="24"/>
          <w:szCs w:val="24"/>
        </w:rPr>
        <w:t xml:space="preserve">Housing prices are moderate in the Tobacco Valley.  A three-bedroom home sells for $100,000-$400,000.  Rentals are scarce, </w:t>
      </w:r>
      <w:r w:rsidR="00062E51">
        <w:rPr>
          <w:rFonts w:ascii="Calibri" w:hAnsi="Calibri" w:cs="Calibri"/>
          <w:sz w:val="24"/>
          <w:szCs w:val="24"/>
        </w:rPr>
        <w:t xml:space="preserve">however </w:t>
      </w:r>
      <w:r w:rsidRPr="003B7D24">
        <w:rPr>
          <w:rFonts w:ascii="Calibri" w:hAnsi="Calibri" w:cs="Calibri"/>
          <w:sz w:val="24"/>
          <w:szCs w:val="24"/>
        </w:rPr>
        <w:t>can be found.  Government housing may be available.</w:t>
      </w:r>
    </w:p>
    <w:p w14:paraId="748CEA14" w14:textId="3B15E3BC" w:rsidR="003B7D24" w:rsidRDefault="003B7D24" w:rsidP="003B7D24">
      <w:pPr>
        <w:rPr>
          <w:rFonts w:ascii="Calibri" w:hAnsi="Calibri" w:cs="Calibri"/>
          <w:sz w:val="24"/>
          <w:szCs w:val="24"/>
        </w:rPr>
      </w:pPr>
      <w:r w:rsidRPr="003B7D24">
        <w:rPr>
          <w:rFonts w:ascii="Calibri" w:hAnsi="Calibri" w:cs="Calibri"/>
          <w:sz w:val="24"/>
          <w:szCs w:val="24"/>
        </w:rPr>
        <w:t>Gardening opportunities vary depending on where you live in the Valley, those closer to Eureka usually have a bit longer season than those farther south.</w:t>
      </w:r>
    </w:p>
    <w:p w14:paraId="54383AC7" w14:textId="5A6B5D75" w:rsidR="00C30533" w:rsidRPr="00B70DF1" w:rsidRDefault="00C30533" w:rsidP="00C30533">
      <w:pPr>
        <w:rPr>
          <w:rFonts w:cs="Calibri"/>
          <w:b/>
          <w:sz w:val="24"/>
          <w:szCs w:val="24"/>
        </w:rPr>
      </w:pPr>
      <w:bookmarkStart w:id="0" w:name="_Hlk25307575"/>
      <w:r w:rsidRPr="00B70DF1">
        <w:rPr>
          <w:noProof/>
          <w:sz w:val="24"/>
          <w:szCs w:val="24"/>
        </w:rPr>
        <w:drawing>
          <wp:anchor distT="0" distB="0" distL="114300" distR="114300" simplePos="0" relativeHeight="251664384" behindDoc="1" locked="0" layoutInCell="1" allowOverlap="1" wp14:anchorId="26966ABE" wp14:editId="7389B624">
            <wp:simplePos x="0" y="0"/>
            <wp:positionH relativeFrom="column">
              <wp:posOffset>2181225</wp:posOffset>
            </wp:positionH>
            <wp:positionV relativeFrom="paragraph">
              <wp:posOffset>15240</wp:posOffset>
            </wp:positionV>
            <wp:extent cx="3781425" cy="2838450"/>
            <wp:effectExtent l="0" t="0" r="9525" b="0"/>
            <wp:wrapTight wrapText="bothSides">
              <wp:wrapPolygon edited="0">
                <wp:start x="0" y="0"/>
                <wp:lineTo x="0" y="21455"/>
                <wp:lineTo x="21546" y="21455"/>
                <wp:lineTo x="21546" y="0"/>
                <wp:lineTo x="0" y="0"/>
              </wp:wrapPolygon>
            </wp:wrapTight>
            <wp:docPr id="7" name="Picture 7" descr="Bitterr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tterroo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81425" cy="2838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0DF1">
        <w:rPr>
          <w:rFonts w:cs="Calibri"/>
          <w:b/>
          <w:sz w:val="24"/>
          <w:szCs w:val="24"/>
        </w:rPr>
        <w:t xml:space="preserve">ABOUT THE </w:t>
      </w:r>
      <w:r w:rsidR="00C90F2D">
        <w:rPr>
          <w:rFonts w:cs="Calibri"/>
          <w:b/>
          <w:sz w:val="24"/>
          <w:szCs w:val="24"/>
        </w:rPr>
        <w:t>LIBBY DISTRICT and community</w:t>
      </w:r>
    </w:p>
    <w:p w14:paraId="0C33C1A8" w14:textId="5241131B" w:rsidR="00C30533" w:rsidRPr="00205A61" w:rsidRDefault="00C30533" w:rsidP="00C30533">
      <w:pPr>
        <w:contextualSpacing/>
        <w:rPr>
          <w:rFonts w:cs="Arial"/>
          <w:sz w:val="24"/>
          <w:szCs w:val="24"/>
        </w:rPr>
      </w:pPr>
      <w:r w:rsidRPr="00B70DF1">
        <w:rPr>
          <w:rFonts w:cs="Arial"/>
          <w:sz w:val="24"/>
          <w:szCs w:val="24"/>
        </w:rPr>
        <w:t>The Libby Ranger District operates out of the Canoe Gulch Ranger Station</w:t>
      </w:r>
      <w:r w:rsidR="00EE77FE">
        <w:rPr>
          <w:rFonts w:cs="Arial"/>
          <w:sz w:val="24"/>
          <w:szCs w:val="24"/>
        </w:rPr>
        <w:t xml:space="preserve">.  </w:t>
      </w:r>
      <w:r w:rsidRPr="00B70DF1">
        <w:rPr>
          <w:rFonts w:cs="Arial"/>
          <w:sz w:val="24"/>
          <w:szCs w:val="24"/>
        </w:rPr>
        <w:t>The Ranger Station is located along the Kootenai River, 13 miles from Libby, Montana.</w:t>
      </w:r>
    </w:p>
    <w:p w14:paraId="389909F2" w14:textId="1C272CBC" w:rsidR="00C30533" w:rsidRPr="00205A61" w:rsidRDefault="00C30533" w:rsidP="00C30533">
      <w:pPr>
        <w:rPr>
          <w:rFonts w:cs="Calibri"/>
          <w:sz w:val="24"/>
          <w:szCs w:val="24"/>
        </w:rPr>
      </w:pPr>
      <w:r w:rsidRPr="00B70DF1">
        <w:rPr>
          <w:rFonts w:cs="Calibri"/>
          <w:bCs/>
          <w:color w:val="000000"/>
          <w:sz w:val="24"/>
          <w:szCs w:val="24"/>
        </w:rPr>
        <w:t>Libby</w:t>
      </w:r>
      <w:r w:rsidRPr="00B70DF1">
        <w:rPr>
          <w:rFonts w:cs="Calibri"/>
          <w:color w:val="000000"/>
          <w:sz w:val="24"/>
          <w:szCs w:val="24"/>
        </w:rPr>
        <w:t xml:space="preserve"> lies in the northwest corner of Montana and is nestled in a valley carved by the Kootenai River on the flank of the majestic Cabinet Mountain Range and Wilderness Area.  Today, about 2,800 people live within Libby proper.  The main industries are lumber and wood products, mining, tourism, and recreation.  The movies</w:t>
      </w:r>
      <w:r w:rsidR="001B7A2B">
        <w:rPr>
          <w:rFonts w:cs="Calibri"/>
          <w:color w:val="000000"/>
          <w:sz w:val="24"/>
          <w:szCs w:val="24"/>
        </w:rPr>
        <w:t xml:space="preserve"> “The Revenant”,</w:t>
      </w:r>
      <w:r w:rsidRPr="00B70DF1">
        <w:rPr>
          <w:rFonts w:cs="Calibri"/>
          <w:color w:val="000000"/>
          <w:sz w:val="24"/>
          <w:szCs w:val="24"/>
        </w:rPr>
        <w:t xml:space="preserve"> "The River Wild" and "Always" were filmed here.  Contact the </w:t>
      </w:r>
      <w:hyperlink r:id="rId16" w:history="1">
        <w:r w:rsidRPr="00B70DF1">
          <w:rPr>
            <w:rFonts w:cs="Calibri"/>
            <w:color w:val="3366FF"/>
            <w:sz w:val="24"/>
            <w:szCs w:val="24"/>
            <w:u w:val="single"/>
          </w:rPr>
          <w:t>Libby Chamber of Commerce</w:t>
        </w:r>
      </w:hyperlink>
      <w:r w:rsidRPr="00B70DF1">
        <w:rPr>
          <w:rFonts w:cs="Calibri"/>
          <w:color w:val="000000"/>
          <w:sz w:val="24"/>
          <w:szCs w:val="24"/>
        </w:rPr>
        <w:t xml:space="preserve"> for brochures, information on lodging and events, general area information, and contact information for local businesses and services. </w:t>
      </w:r>
    </w:p>
    <w:p w14:paraId="621F606E" w14:textId="0FF57E14" w:rsidR="00C30533" w:rsidRPr="00B70DF1" w:rsidRDefault="00C30533" w:rsidP="00C30533">
      <w:pPr>
        <w:contextualSpacing/>
        <w:rPr>
          <w:rFonts w:cs="Arial"/>
          <w:sz w:val="24"/>
          <w:szCs w:val="24"/>
        </w:rPr>
      </w:pPr>
      <w:r w:rsidRPr="00B70DF1">
        <w:rPr>
          <w:rFonts w:cs="Arial"/>
          <w:sz w:val="24"/>
          <w:szCs w:val="24"/>
        </w:rPr>
        <w:lastRenderedPageBreak/>
        <w:t>Libby, Montana is basically a full</w:t>
      </w:r>
      <w:r w:rsidR="007E695A">
        <w:rPr>
          <w:rFonts w:cs="Arial"/>
          <w:sz w:val="24"/>
          <w:szCs w:val="24"/>
        </w:rPr>
        <w:t>-</w:t>
      </w:r>
      <w:r w:rsidRPr="00B70DF1">
        <w:rPr>
          <w:rFonts w:cs="Arial"/>
          <w:sz w:val="24"/>
          <w:szCs w:val="24"/>
        </w:rPr>
        <w:t>service community providing education from K through 12</w:t>
      </w:r>
      <w:r w:rsidRPr="00B70DF1">
        <w:rPr>
          <w:rFonts w:cs="Arial"/>
          <w:sz w:val="24"/>
          <w:szCs w:val="24"/>
          <w:vertAlign w:val="superscript"/>
        </w:rPr>
        <w:t>th</w:t>
      </w:r>
      <w:r w:rsidRPr="00B70DF1">
        <w:rPr>
          <w:rFonts w:cs="Arial"/>
          <w:sz w:val="24"/>
          <w:szCs w:val="24"/>
        </w:rPr>
        <w:t xml:space="preserve"> grade</w:t>
      </w:r>
      <w:r w:rsidR="007D33F2">
        <w:rPr>
          <w:rFonts w:cs="Arial"/>
          <w:sz w:val="24"/>
          <w:szCs w:val="24"/>
        </w:rPr>
        <w:t xml:space="preserve">. </w:t>
      </w:r>
      <w:r w:rsidR="007D33F2" w:rsidRPr="003B7D24">
        <w:rPr>
          <w:rFonts w:ascii="Calibri" w:hAnsi="Calibri" w:cs="Calibri"/>
          <w:sz w:val="24"/>
          <w:szCs w:val="24"/>
        </w:rPr>
        <w:t>A Head Start program is also available.</w:t>
      </w:r>
      <w:r w:rsidR="007D33F2">
        <w:rPr>
          <w:rFonts w:cs="Arial"/>
          <w:sz w:val="24"/>
          <w:szCs w:val="24"/>
        </w:rPr>
        <w:t xml:space="preserve"> Libby </w:t>
      </w:r>
      <w:r w:rsidR="007D33F2" w:rsidRPr="003B7D24">
        <w:rPr>
          <w:rFonts w:ascii="Calibri" w:hAnsi="Calibri" w:cs="Calibri"/>
          <w:sz w:val="24"/>
          <w:szCs w:val="24"/>
        </w:rPr>
        <w:t>offers a post office,</w:t>
      </w:r>
      <w:r w:rsidR="007D33F2">
        <w:rPr>
          <w:rFonts w:ascii="Calibri" w:hAnsi="Calibri" w:cs="Calibri"/>
          <w:sz w:val="24"/>
          <w:szCs w:val="24"/>
        </w:rPr>
        <w:t xml:space="preserve"> multiple</w:t>
      </w:r>
      <w:r w:rsidR="007D33F2" w:rsidRPr="003B7D24">
        <w:rPr>
          <w:rFonts w:ascii="Calibri" w:hAnsi="Calibri" w:cs="Calibri"/>
          <w:sz w:val="24"/>
          <w:szCs w:val="24"/>
        </w:rPr>
        <w:t xml:space="preserve"> b</w:t>
      </w:r>
      <w:r w:rsidR="007D33F2">
        <w:rPr>
          <w:rFonts w:ascii="Calibri" w:hAnsi="Calibri" w:cs="Calibri"/>
          <w:sz w:val="24"/>
          <w:szCs w:val="24"/>
        </w:rPr>
        <w:t xml:space="preserve">anks, </w:t>
      </w:r>
      <w:r w:rsidR="00AD610A">
        <w:rPr>
          <w:rFonts w:ascii="Calibri" w:hAnsi="Calibri" w:cs="Calibri"/>
          <w:sz w:val="24"/>
          <w:szCs w:val="24"/>
        </w:rPr>
        <w:t>two</w:t>
      </w:r>
      <w:r w:rsidR="00AD610A">
        <w:rPr>
          <w:rFonts w:ascii="Calibri" w:hAnsi="Calibri" w:cs="Calibri"/>
          <w:sz w:val="24"/>
          <w:szCs w:val="24"/>
        </w:rPr>
        <w:t xml:space="preserve"> </w:t>
      </w:r>
      <w:r w:rsidR="007D33F2">
        <w:rPr>
          <w:rFonts w:ascii="Calibri" w:hAnsi="Calibri" w:cs="Calibri"/>
          <w:sz w:val="24"/>
          <w:szCs w:val="24"/>
        </w:rPr>
        <w:t xml:space="preserve">grocery stores, </w:t>
      </w:r>
      <w:r w:rsidR="00952AC4">
        <w:rPr>
          <w:rFonts w:ascii="Calibri" w:hAnsi="Calibri" w:cs="Calibri"/>
          <w:sz w:val="24"/>
          <w:szCs w:val="24"/>
        </w:rPr>
        <w:t xml:space="preserve">a </w:t>
      </w:r>
      <w:r w:rsidR="007D33F2">
        <w:rPr>
          <w:rFonts w:ascii="Calibri" w:hAnsi="Calibri" w:cs="Calibri"/>
          <w:sz w:val="24"/>
          <w:szCs w:val="24"/>
        </w:rPr>
        <w:t>hospital</w:t>
      </w:r>
      <w:r w:rsidR="00AD610A">
        <w:rPr>
          <w:rFonts w:ascii="Calibri" w:hAnsi="Calibri" w:cs="Calibri"/>
          <w:sz w:val="24"/>
          <w:szCs w:val="24"/>
        </w:rPr>
        <w:t>, multiple</w:t>
      </w:r>
      <w:r w:rsidR="00952AC4">
        <w:rPr>
          <w:rFonts w:ascii="Calibri" w:hAnsi="Calibri" w:cs="Calibri"/>
          <w:sz w:val="24"/>
          <w:szCs w:val="24"/>
        </w:rPr>
        <w:t xml:space="preserve"> medical clinic</w:t>
      </w:r>
      <w:r w:rsidR="00AD610A">
        <w:rPr>
          <w:rFonts w:ascii="Calibri" w:hAnsi="Calibri" w:cs="Calibri"/>
          <w:sz w:val="24"/>
          <w:szCs w:val="24"/>
        </w:rPr>
        <w:t>s</w:t>
      </w:r>
      <w:r w:rsidR="007D33F2" w:rsidRPr="003B7D24">
        <w:rPr>
          <w:rFonts w:ascii="Calibri" w:hAnsi="Calibri" w:cs="Calibri"/>
          <w:sz w:val="24"/>
          <w:szCs w:val="24"/>
        </w:rPr>
        <w:t xml:space="preserve">, </w:t>
      </w:r>
      <w:r w:rsidR="007D33F2">
        <w:rPr>
          <w:rFonts w:ascii="Calibri" w:hAnsi="Calibri" w:cs="Calibri"/>
          <w:sz w:val="24"/>
          <w:szCs w:val="24"/>
        </w:rPr>
        <w:t>multiple</w:t>
      </w:r>
      <w:r w:rsidR="007D33F2" w:rsidRPr="003B7D24">
        <w:rPr>
          <w:rFonts w:ascii="Calibri" w:hAnsi="Calibri" w:cs="Calibri"/>
          <w:sz w:val="24"/>
          <w:szCs w:val="24"/>
        </w:rPr>
        <w:t xml:space="preserve"> dentist</w:t>
      </w:r>
      <w:r w:rsidR="00952AC4">
        <w:rPr>
          <w:rFonts w:ascii="Calibri" w:hAnsi="Calibri" w:cs="Calibri"/>
          <w:sz w:val="24"/>
          <w:szCs w:val="24"/>
        </w:rPr>
        <w:t>s</w:t>
      </w:r>
      <w:r w:rsidR="007D33F2" w:rsidRPr="003B7D24">
        <w:rPr>
          <w:rFonts w:ascii="Calibri" w:hAnsi="Calibri" w:cs="Calibri"/>
          <w:sz w:val="24"/>
          <w:szCs w:val="24"/>
        </w:rPr>
        <w:t>, chiropractors,</w:t>
      </w:r>
      <w:r w:rsidR="00952AC4">
        <w:rPr>
          <w:rFonts w:ascii="Calibri" w:hAnsi="Calibri" w:cs="Calibri"/>
          <w:sz w:val="24"/>
          <w:szCs w:val="24"/>
        </w:rPr>
        <w:t xml:space="preserve"> and physical </w:t>
      </w:r>
      <w:r w:rsidR="007D33F2" w:rsidRPr="003B7D24">
        <w:rPr>
          <w:rFonts w:ascii="Calibri" w:hAnsi="Calibri" w:cs="Calibri"/>
          <w:sz w:val="24"/>
          <w:szCs w:val="24"/>
        </w:rPr>
        <w:t>therapist</w:t>
      </w:r>
      <w:r w:rsidR="00952AC4">
        <w:rPr>
          <w:rFonts w:ascii="Calibri" w:hAnsi="Calibri" w:cs="Calibri"/>
          <w:sz w:val="24"/>
          <w:szCs w:val="24"/>
        </w:rPr>
        <w:t>s</w:t>
      </w:r>
      <w:r w:rsidR="007D33F2" w:rsidRPr="003B7D24">
        <w:rPr>
          <w:rFonts w:ascii="Calibri" w:hAnsi="Calibri" w:cs="Calibri"/>
          <w:sz w:val="24"/>
          <w:szCs w:val="24"/>
        </w:rPr>
        <w:t xml:space="preserve">, </w:t>
      </w:r>
      <w:r w:rsidR="00952AC4">
        <w:rPr>
          <w:rFonts w:ascii="Calibri" w:hAnsi="Calibri" w:cs="Calibri"/>
          <w:sz w:val="24"/>
          <w:szCs w:val="24"/>
        </w:rPr>
        <w:t xml:space="preserve">three fitness centers, </w:t>
      </w:r>
      <w:r w:rsidR="00AD610A">
        <w:rPr>
          <w:rFonts w:ascii="Calibri" w:hAnsi="Calibri" w:cs="Calibri"/>
          <w:sz w:val="24"/>
          <w:szCs w:val="24"/>
        </w:rPr>
        <w:t xml:space="preserve">one </w:t>
      </w:r>
      <w:r w:rsidR="007D33F2" w:rsidRPr="003B7D24">
        <w:rPr>
          <w:rFonts w:ascii="Calibri" w:hAnsi="Calibri" w:cs="Calibri"/>
          <w:sz w:val="24"/>
          <w:szCs w:val="24"/>
        </w:rPr>
        <w:t>drug store</w:t>
      </w:r>
      <w:r w:rsidR="00952AC4">
        <w:rPr>
          <w:rFonts w:ascii="Calibri" w:hAnsi="Calibri" w:cs="Calibri"/>
          <w:sz w:val="24"/>
          <w:szCs w:val="24"/>
        </w:rPr>
        <w:t>s</w:t>
      </w:r>
      <w:r w:rsidR="007D33F2" w:rsidRPr="003B7D24">
        <w:rPr>
          <w:rFonts w:ascii="Calibri" w:hAnsi="Calibri" w:cs="Calibri"/>
          <w:sz w:val="24"/>
          <w:szCs w:val="24"/>
        </w:rPr>
        <w:t xml:space="preserve">, </w:t>
      </w:r>
      <w:r w:rsidR="00952AC4">
        <w:rPr>
          <w:rFonts w:ascii="Calibri" w:hAnsi="Calibri" w:cs="Calibri"/>
          <w:sz w:val="24"/>
          <w:szCs w:val="24"/>
        </w:rPr>
        <w:t>multiple</w:t>
      </w:r>
      <w:r w:rsidR="007D33F2" w:rsidRPr="003B7D24">
        <w:rPr>
          <w:rFonts w:ascii="Calibri" w:hAnsi="Calibri" w:cs="Calibri"/>
          <w:sz w:val="24"/>
          <w:szCs w:val="24"/>
        </w:rPr>
        <w:t xml:space="preserve"> motels, a bed &amp; breakfast, masseuses, several second-hand stores, numerous small variety shops, restaurants, </w:t>
      </w:r>
      <w:r w:rsidR="00952AC4">
        <w:rPr>
          <w:rFonts w:ascii="Calibri" w:hAnsi="Calibri" w:cs="Calibri"/>
          <w:sz w:val="24"/>
          <w:szCs w:val="24"/>
        </w:rPr>
        <w:t>a</w:t>
      </w:r>
      <w:r w:rsidR="007D33F2" w:rsidRPr="003B7D24">
        <w:rPr>
          <w:rFonts w:ascii="Calibri" w:hAnsi="Calibri" w:cs="Calibri"/>
          <w:sz w:val="24"/>
          <w:szCs w:val="24"/>
        </w:rPr>
        <w:t xml:space="preserve"> golf course, and </w:t>
      </w:r>
      <w:r w:rsidR="00952AC4">
        <w:rPr>
          <w:rFonts w:ascii="Calibri" w:hAnsi="Calibri" w:cs="Calibri"/>
          <w:sz w:val="24"/>
          <w:szCs w:val="24"/>
        </w:rPr>
        <w:t xml:space="preserve">other </w:t>
      </w:r>
      <w:r w:rsidR="007D33F2" w:rsidRPr="003B7D24">
        <w:rPr>
          <w:rFonts w:ascii="Calibri" w:hAnsi="Calibri" w:cs="Calibri"/>
          <w:sz w:val="24"/>
          <w:szCs w:val="24"/>
        </w:rPr>
        <w:t xml:space="preserve">businesses.  Churches of various denominations are also available in the area. </w:t>
      </w:r>
      <w:r w:rsidRPr="00B70DF1">
        <w:rPr>
          <w:rFonts w:cs="Arial"/>
          <w:sz w:val="24"/>
          <w:szCs w:val="24"/>
        </w:rPr>
        <w:t xml:space="preserve"> Libby also has excellent park</w:t>
      </w:r>
      <w:r w:rsidR="00952AC4">
        <w:rPr>
          <w:rFonts w:cs="Arial"/>
          <w:sz w:val="24"/>
          <w:szCs w:val="24"/>
        </w:rPr>
        <w:t>s and walking paths</w:t>
      </w:r>
      <w:r w:rsidRPr="00B70DF1">
        <w:rPr>
          <w:rFonts w:cs="Arial"/>
          <w:sz w:val="24"/>
          <w:szCs w:val="24"/>
        </w:rPr>
        <w:t>.</w:t>
      </w:r>
    </w:p>
    <w:p w14:paraId="68C33BCB" w14:textId="77777777" w:rsidR="00C30533" w:rsidRPr="00B70DF1" w:rsidRDefault="00C30533" w:rsidP="00C30533">
      <w:pPr>
        <w:contextualSpacing/>
        <w:rPr>
          <w:rFonts w:cs="Arial"/>
          <w:sz w:val="24"/>
          <w:szCs w:val="24"/>
        </w:rPr>
      </w:pPr>
    </w:p>
    <w:p w14:paraId="24D9C0CD" w14:textId="77777777" w:rsidR="00C30533" w:rsidRPr="00B70DF1" w:rsidRDefault="00C30533" w:rsidP="00C30533">
      <w:pPr>
        <w:contextualSpacing/>
        <w:rPr>
          <w:rFonts w:cs="Arial"/>
          <w:sz w:val="24"/>
          <w:szCs w:val="24"/>
        </w:rPr>
      </w:pPr>
      <w:r w:rsidRPr="00B70DF1">
        <w:rPr>
          <w:rFonts w:cs="Arial"/>
          <w:sz w:val="24"/>
          <w:szCs w:val="24"/>
        </w:rPr>
        <w:t>Glacier National Park is 115 mi</w:t>
      </w:r>
      <w:bookmarkStart w:id="1" w:name="_GoBack"/>
      <w:bookmarkEnd w:id="1"/>
      <w:r w:rsidRPr="00B70DF1">
        <w:rPr>
          <w:rFonts w:cs="Arial"/>
          <w:sz w:val="24"/>
          <w:szCs w:val="24"/>
        </w:rPr>
        <w:t>les to the east and Spokane, Washington is 150 miles to the west.  For more information on Libby go to</w:t>
      </w:r>
      <w:hyperlink r:id="rId17" w:history="1">
        <w:r w:rsidRPr="00AD2BE1">
          <w:rPr>
            <w:rStyle w:val="Hyperlink"/>
            <w:rFonts w:cs="Arial"/>
            <w:sz w:val="24"/>
            <w:szCs w:val="24"/>
          </w:rPr>
          <w:t xml:space="preserve"> </w:t>
        </w:r>
        <w:proofErr w:type="spellStart"/>
        <w:r w:rsidRPr="00AD2BE1">
          <w:rPr>
            <w:rStyle w:val="Hyperlink"/>
            <w:rFonts w:cs="Arial"/>
            <w:sz w:val="24"/>
            <w:szCs w:val="24"/>
          </w:rPr>
          <w:t>CityofLibby</w:t>
        </w:r>
        <w:proofErr w:type="spellEnd"/>
      </w:hyperlink>
    </w:p>
    <w:p w14:paraId="50C63B15" w14:textId="77777777" w:rsidR="00C30533" w:rsidRPr="00B70DF1" w:rsidRDefault="00C30533" w:rsidP="00C30533">
      <w:pPr>
        <w:contextualSpacing/>
        <w:rPr>
          <w:sz w:val="24"/>
          <w:szCs w:val="24"/>
        </w:rPr>
      </w:pPr>
      <w:r w:rsidRPr="00B70DF1">
        <w:rPr>
          <w:sz w:val="24"/>
          <w:szCs w:val="24"/>
        </w:rPr>
        <w:t xml:space="preserve"> </w:t>
      </w:r>
    </w:p>
    <w:p w14:paraId="5FD580D3" w14:textId="25EBDE79" w:rsidR="00C30533" w:rsidRDefault="00C30533" w:rsidP="00C30533">
      <w:pPr>
        <w:contextualSpacing/>
        <w:rPr>
          <w:rFonts w:cs="Arial"/>
          <w:sz w:val="24"/>
          <w:szCs w:val="24"/>
        </w:rPr>
      </w:pPr>
      <w:r w:rsidRPr="00B70DF1">
        <w:rPr>
          <w:noProof/>
          <w:sz w:val="24"/>
          <w:szCs w:val="24"/>
        </w:rPr>
        <w:drawing>
          <wp:anchor distT="0" distB="0" distL="114300" distR="114300" simplePos="0" relativeHeight="251665408" behindDoc="1" locked="0" layoutInCell="1" allowOverlap="1" wp14:anchorId="051D68FC" wp14:editId="54514038">
            <wp:simplePos x="0" y="0"/>
            <wp:positionH relativeFrom="column">
              <wp:posOffset>-38100</wp:posOffset>
            </wp:positionH>
            <wp:positionV relativeFrom="paragraph">
              <wp:posOffset>15875</wp:posOffset>
            </wp:positionV>
            <wp:extent cx="2971800" cy="4467225"/>
            <wp:effectExtent l="0" t="0" r="0" b="9525"/>
            <wp:wrapTight wrapText="bothSides">
              <wp:wrapPolygon edited="0">
                <wp:start x="0" y="0"/>
                <wp:lineTo x="0" y="21554"/>
                <wp:lineTo x="21462" y="21554"/>
                <wp:lineTo x="21462" y="0"/>
                <wp:lineTo x="0" y="0"/>
              </wp:wrapPolygon>
            </wp:wrapTight>
            <wp:docPr id="8" name="Picture 8" descr="Fisher 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sher Rive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1800" cy="4467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0DF1">
        <w:rPr>
          <w:rFonts w:cs="Arial"/>
          <w:sz w:val="24"/>
          <w:szCs w:val="24"/>
        </w:rPr>
        <w:t>The Libby Ranger District encompasses 620,000 acres. Libby has a strong resource management program with heavy workloads in vegetation management, fire, wildlife, recreation</w:t>
      </w:r>
      <w:r w:rsidR="001B7A2B">
        <w:rPr>
          <w:rFonts w:cs="Arial"/>
          <w:sz w:val="24"/>
          <w:szCs w:val="24"/>
        </w:rPr>
        <w:t>,</w:t>
      </w:r>
      <w:r w:rsidRPr="00B70DF1">
        <w:rPr>
          <w:rFonts w:cs="Arial"/>
          <w:sz w:val="24"/>
          <w:szCs w:val="24"/>
        </w:rPr>
        <w:t xml:space="preserve"> and watershed restoration.  During the peak of the summer, there are approximately 35 permanent employees and a temporary work force of approximately 60 working on the District.</w:t>
      </w:r>
      <w:r>
        <w:rPr>
          <w:rFonts w:cs="Arial"/>
          <w:sz w:val="24"/>
          <w:szCs w:val="24"/>
        </w:rPr>
        <w:t xml:space="preserve"> </w:t>
      </w:r>
    </w:p>
    <w:p w14:paraId="1CBC0395" w14:textId="77777777" w:rsidR="00C30533" w:rsidRDefault="00C30533" w:rsidP="00C30533">
      <w:pPr>
        <w:contextualSpacing/>
        <w:rPr>
          <w:rFonts w:cs="Arial"/>
          <w:sz w:val="24"/>
          <w:szCs w:val="24"/>
        </w:rPr>
      </w:pPr>
    </w:p>
    <w:p w14:paraId="73E2384D" w14:textId="77777777" w:rsidR="00C30533" w:rsidRPr="00E73DD4" w:rsidRDefault="00C30533" w:rsidP="00C30533">
      <w:pPr>
        <w:spacing w:line="240" w:lineRule="auto"/>
        <w:contextualSpacing/>
        <w:rPr>
          <w:rFonts w:cs="Arial"/>
          <w:sz w:val="24"/>
          <w:szCs w:val="24"/>
        </w:rPr>
      </w:pPr>
      <w:r>
        <w:rPr>
          <w:rFonts w:cs="Calibri"/>
          <w:sz w:val="24"/>
          <w:szCs w:val="24"/>
        </w:rPr>
        <w:t xml:space="preserve">The </w:t>
      </w:r>
      <w:r w:rsidRPr="00CF0602">
        <w:rPr>
          <w:rFonts w:cs="Calibri"/>
          <w:sz w:val="24"/>
          <w:szCs w:val="24"/>
        </w:rPr>
        <w:t xml:space="preserve">Libby </w:t>
      </w:r>
      <w:r>
        <w:rPr>
          <w:rFonts w:cs="Calibri"/>
          <w:sz w:val="24"/>
          <w:szCs w:val="24"/>
        </w:rPr>
        <w:t>V</w:t>
      </w:r>
      <w:r w:rsidRPr="00CF0602">
        <w:rPr>
          <w:rFonts w:cs="Calibri"/>
          <w:sz w:val="24"/>
          <w:szCs w:val="24"/>
        </w:rPr>
        <w:t xml:space="preserve">alley has documented presence of </w:t>
      </w:r>
      <w:r w:rsidRPr="00CF0602">
        <w:rPr>
          <w:rFonts w:cs="Calibri"/>
          <w:i/>
          <w:iCs/>
          <w:sz w:val="24"/>
          <w:szCs w:val="24"/>
        </w:rPr>
        <w:t>Libby Amphibole</w:t>
      </w:r>
      <w:r>
        <w:rPr>
          <w:rFonts w:cs="Calibri"/>
          <w:sz w:val="24"/>
          <w:szCs w:val="24"/>
        </w:rPr>
        <w:t xml:space="preserve"> Asbestos (LAA) </w:t>
      </w:r>
      <w:r w:rsidRPr="00CF0602">
        <w:rPr>
          <w:rFonts w:cs="Calibri"/>
          <w:sz w:val="24"/>
          <w:szCs w:val="24"/>
        </w:rPr>
        <w:t>as determined by the Environmental Protection Agency</w:t>
      </w:r>
      <w:r>
        <w:rPr>
          <w:rFonts w:cs="Calibri"/>
          <w:sz w:val="24"/>
          <w:szCs w:val="24"/>
        </w:rPr>
        <w:t xml:space="preserve"> (EPA)</w:t>
      </w:r>
      <w:r w:rsidRPr="00CF0602">
        <w:rPr>
          <w:rFonts w:cs="Calibri"/>
          <w:sz w:val="24"/>
          <w:szCs w:val="24"/>
        </w:rPr>
        <w:t xml:space="preserve">.  </w:t>
      </w:r>
      <w:r>
        <w:rPr>
          <w:rFonts w:cs="Calibri"/>
          <w:sz w:val="24"/>
          <w:szCs w:val="24"/>
        </w:rPr>
        <w:t xml:space="preserve">As of November 2018, EPA has completed cleanup of residential and commercial properties in Libby and Troy.  Cleanup of other areas, such as the now defunct mine site, continues. </w:t>
      </w:r>
      <w:r w:rsidRPr="00CF0602">
        <w:rPr>
          <w:rFonts w:cs="Calibri"/>
          <w:sz w:val="24"/>
          <w:szCs w:val="24"/>
        </w:rPr>
        <w:t>Interested applicants are urged to</w:t>
      </w:r>
      <w:r>
        <w:rPr>
          <w:rFonts w:cs="Calibri"/>
          <w:sz w:val="24"/>
          <w:szCs w:val="24"/>
        </w:rPr>
        <w:t xml:space="preserve"> research</w:t>
      </w:r>
      <w:r w:rsidRPr="00CF0602">
        <w:rPr>
          <w:rFonts w:cs="Calibri"/>
          <w:sz w:val="24"/>
          <w:szCs w:val="24"/>
        </w:rPr>
        <w:t xml:space="preserve"> the possible hazards of </w:t>
      </w:r>
      <w:r>
        <w:rPr>
          <w:rFonts w:cs="Calibri"/>
          <w:sz w:val="24"/>
          <w:szCs w:val="24"/>
        </w:rPr>
        <w:t>LAA</w:t>
      </w:r>
      <w:r w:rsidRPr="00CF0602">
        <w:rPr>
          <w:rFonts w:cs="Calibri"/>
          <w:sz w:val="24"/>
          <w:szCs w:val="24"/>
        </w:rPr>
        <w:t xml:space="preserve"> to human health.  </w:t>
      </w:r>
      <w:r>
        <w:rPr>
          <w:rFonts w:cs="Calibri"/>
          <w:sz w:val="24"/>
          <w:szCs w:val="24"/>
        </w:rPr>
        <w:t xml:space="preserve">Further information can be found at </w:t>
      </w:r>
      <w:r w:rsidRPr="00CF0602">
        <w:rPr>
          <w:rFonts w:cs="Calibri"/>
          <w:sz w:val="24"/>
          <w:szCs w:val="24"/>
        </w:rPr>
        <w:t>EPA (</w:t>
      </w:r>
      <w:proofErr w:type="spellStart"/>
      <w:r>
        <w:fldChar w:fldCharType="begin"/>
      </w:r>
      <w:r>
        <w:instrText xml:space="preserve"> HYPERLINK "https://cumulis.epa.gov/supercpad/cursites/csitinfo.cfm?id=0801744" </w:instrText>
      </w:r>
      <w:r>
        <w:fldChar w:fldCharType="separate"/>
      </w:r>
      <w:r>
        <w:rPr>
          <w:rStyle w:val="Hyperlink"/>
          <w:rFonts w:cs="Calibri"/>
          <w:sz w:val="24"/>
          <w:szCs w:val="24"/>
        </w:rPr>
        <w:t>EPALibby</w:t>
      </w:r>
      <w:proofErr w:type="spellEnd"/>
      <w:r>
        <w:rPr>
          <w:rStyle w:val="Hyperlink"/>
          <w:rFonts w:cs="Calibri"/>
          <w:sz w:val="24"/>
          <w:szCs w:val="24"/>
        </w:rPr>
        <w:fldChar w:fldCharType="end"/>
      </w:r>
      <w:r w:rsidRPr="00CF0602">
        <w:rPr>
          <w:rFonts w:cs="Calibri"/>
          <w:sz w:val="24"/>
          <w:szCs w:val="24"/>
        </w:rPr>
        <w:t>)</w:t>
      </w:r>
      <w:r>
        <w:rPr>
          <w:rFonts w:cs="Calibri"/>
          <w:sz w:val="24"/>
          <w:szCs w:val="24"/>
        </w:rPr>
        <w:t xml:space="preserve"> and</w:t>
      </w:r>
      <w:r w:rsidRPr="00CF0602">
        <w:rPr>
          <w:rFonts w:cs="Calibri"/>
          <w:sz w:val="24"/>
          <w:szCs w:val="24"/>
        </w:rPr>
        <w:t xml:space="preserve"> the Center for Asbestos Related Disease</w:t>
      </w:r>
      <w:r>
        <w:rPr>
          <w:rFonts w:cs="Calibri"/>
          <w:sz w:val="24"/>
          <w:szCs w:val="24"/>
        </w:rPr>
        <w:t xml:space="preserve"> (CARD) (</w:t>
      </w:r>
      <w:proofErr w:type="spellStart"/>
      <w:r>
        <w:fldChar w:fldCharType="begin"/>
      </w:r>
      <w:r>
        <w:instrText xml:space="preserve"> HYPERLINK "http://www.libbyasbestos.org/" </w:instrText>
      </w:r>
      <w:r>
        <w:fldChar w:fldCharType="separate"/>
      </w:r>
      <w:r>
        <w:rPr>
          <w:rStyle w:val="Hyperlink"/>
          <w:rFonts w:cs="Calibri"/>
          <w:sz w:val="24"/>
          <w:szCs w:val="24"/>
        </w:rPr>
        <w:t>LibbyAsbestos</w:t>
      </w:r>
      <w:proofErr w:type="spellEnd"/>
      <w:r>
        <w:rPr>
          <w:rStyle w:val="Hyperlink"/>
          <w:rFonts w:cs="Calibri"/>
          <w:sz w:val="24"/>
          <w:szCs w:val="24"/>
        </w:rPr>
        <w:fldChar w:fldCharType="end"/>
      </w:r>
      <w:r>
        <w:rPr>
          <w:rFonts w:cs="Calibri"/>
          <w:sz w:val="24"/>
          <w:szCs w:val="24"/>
        </w:rPr>
        <w:t>).</w:t>
      </w:r>
    </w:p>
    <w:p w14:paraId="4896E59F" w14:textId="46C3DD4A" w:rsidR="00C30533" w:rsidRPr="006B7A0B" w:rsidRDefault="00C30533" w:rsidP="00C30533">
      <w:pPr>
        <w:pStyle w:val="NormalWeb"/>
        <w:spacing w:before="0" w:after="0"/>
        <w:rPr>
          <w:rFonts w:asciiTheme="minorHAnsi" w:hAnsiTheme="minorHAnsi" w:cs="Calibri"/>
          <w:sz w:val="24"/>
          <w:szCs w:val="24"/>
        </w:rPr>
      </w:pPr>
      <w:r>
        <w:rPr>
          <w:rFonts w:asciiTheme="minorHAnsi" w:hAnsiTheme="minorHAnsi" w:cs="Calibri"/>
          <w:sz w:val="24"/>
          <w:szCs w:val="24"/>
        </w:rPr>
        <w:t xml:space="preserve">The former mine site and surrounding forested area encompasses approximately 10,000 acres and is known as the Libby Asbestos Superfund Site Operable Unit 3 (OU3).  The site is located on the </w:t>
      </w:r>
      <w:r w:rsidRPr="00CF0602">
        <w:rPr>
          <w:rFonts w:asciiTheme="minorHAnsi" w:hAnsiTheme="minorHAnsi" w:cs="Calibri"/>
          <w:sz w:val="24"/>
          <w:szCs w:val="24"/>
        </w:rPr>
        <w:t>Libby Ranger District</w:t>
      </w:r>
      <w:r>
        <w:rPr>
          <w:rFonts w:asciiTheme="minorHAnsi" w:hAnsiTheme="minorHAnsi" w:cs="Calibri"/>
          <w:sz w:val="24"/>
          <w:szCs w:val="24"/>
        </w:rPr>
        <w:t>.</w:t>
      </w:r>
      <w:r w:rsidRPr="00CF0602">
        <w:rPr>
          <w:rFonts w:asciiTheme="minorHAnsi" w:hAnsiTheme="minorHAnsi" w:cs="Calibri"/>
          <w:sz w:val="24"/>
          <w:szCs w:val="24"/>
        </w:rPr>
        <w:t xml:space="preserve"> This area presents special resource management concerns due to the established presence of asbestos fibers in the tree bark</w:t>
      </w:r>
      <w:r>
        <w:rPr>
          <w:rFonts w:asciiTheme="minorHAnsi" w:hAnsiTheme="minorHAnsi" w:cs="Calibri"/>
          <w:sz w:val="24"/>
          <w:szCs w:val="24"/>
        </w:rPr>
        <w:t xml:space="preserve">, </w:t>
      </w:r>
      <w:r w:rsidRPr="00CF0602">
        <w:rPr>
          <w:rFonts w:asciiTheme="minorHAnsi" w:hAnsiTheme="minorHAnsi" w:cs="Calibri"/>
          <w:sz w:val="24"/>
          <w:szCs w:val="24"/>
        </w:rPr>
        <w:t>duff</w:t>
      </w:r>
      <w:r>
        <w:rPr>
          <w:rFonts w:asciiTheme="minorHAnsi" w:hAnsiTheme="minorHAnsi" w:cs="Calibri"/>
          <w:sz w:val="24"/>
          <w:szCs w:val="24"/>
        </w:rPr>
        <w:t xml:space="preserve"> and soil</w:t>
      </w:r>
      <w:r w:rsidRPr="00CF0602">
        <w:rPr>
          <w:rFonts w:asciiTheme="minorHAnsi" w:hAnsiTheme="minorHAnsi" w:cs="Calibri"/>
          <w:sz w:val="24"/>
          <w:szCs w:val="24"/>
        </w:rPr>
        <w:t xml:space="preserve">.  </w:t>
      </w:r>
      <w:r>
        <w:rPr>
          <w:rFonts w:asciiTheme="minorHAnsi" w:hAnsiTheme="minorHAnsi" w:cs="Calibri"/>
          <w:sz w:val="24"/>
          <w:szCs w:val="24"/>
        </w:rPr>
        <w:t>The Forest Service has taken additional precautions outside of OU3 for employee health and safety.  This are</w:t>
      </w:r>
      <w:r w:rsidR="001B7A2B">
        <w:rPr>
          <w:rFonts w:asciiTheme="minorHAnsi" w:hAnsiTheme="minorHAnsi" w:cs="Calibri"/>
          <w:sz w:val="24"/>
          <w:szCs w:val="24"/>
        </w:rPr>
        <w:t>a</w:t>
      </w:r>
      <w:r>
        <w:rPr>
          <w:rFonts w:asciiTheme="minorHAnsi" w:hAnsiTheme="minorHAnsi" w:cs="Calibri"/>
          <w:sz w:val="24"/>
          <w:szCs w:val="24"/>
        </w:rPr>
        <w:t xml:space="preserve"> is not </w:t>
      </w:r>
      <w:r>
        <w:rPr>
          <w:rFonts w:asciiTheme="minorHAnsi" w:hAnsiTheme="minorHAnsi" w:cs="Calibri"/>
          <w:sz w:val="24"/>
          <w:szCs w:val="24"/>
        </w:rPr>
        <w:lastRenderedPageBreak/>
        <w:t>currently actively managed as part of the Forest’s vegetation management program and has controlled access</w:t>
      </w:r>
      <w:r w:rsidRPr="00CF0602">
        <w:rPr>
          <w:rFonts w:asciiTheme="minorHAnsi" w:hAnsiTheme="minorHAnsi" w:cs="Calibri"/>
          <w:sz w:val="24"/>
          <w:szCs w:val="24"/>
        </w:rPr>
        <w:t>.</w:t>
      </w:r>
      <w:r>
        <w:rPr>
          <w:rFonts w:asciiTheme="minorHAnsi" w:hAnsiTheme="minorHAnsi" w:cs="Calibri"/>
          <w:sz w:val="24"/>
          <w:szCs w:val="24"/>
        </w:rPr>
        <w:t xml:space="preserve">  Additional description of the area is available at the EPA </w:t>
      </w:r>
      <w:hyperlink r:id="rId19" w:history="1">
        <w:r w:rsidRPr="00433AAF">
          <w:rPr>
            <w:rStyle w:val="Hyperlink"/>
            <w:rFonts w:asciiTheme="minorHAnsi" w:hAnsiTheme="minorHAnsi" w:cs="Calibri"/>
            <w:sz w:val="24"/>
            <w:szCs w:val="24"/>
          </w:rPr>
          <w:t>(OperableUnit3)</w:t>
        </w:r>
      </w:hyperlink>
      <w:r>
        <w:rPr>
          <w:rFonts w:asciiTheme="minorHAnsi" w:hAnsiTheme="minorHAnsi" w:cs="Calibri"/>
          <w:sz w:val="24"/>
          <w:szCs w:val="24"/>
        </w:rPr>
        <w:t>.  Applicants may also contact the Libby District Ranger for more information.</w:t>
      </w:r>
    </w:p>
    <w:p w14:paraId="5FF3E425" w14:textId="77777777" w:rsidR="00C30533" w:rsidRPr="00B70DF1" w:rsidRDefault="00C30533" w:rsidP="00C30533">
      <w:pPr>
        <w:spacing w:before="100" w:beforeAutospacing="1" w:after="100" w:afterAutospacing="1"/>
        <w:rPr>
          <w:rFonts w:cs="Calibri"/>
          <w:color w:val="000000"/>
          <w:sz w:val="24"/>
          <w:szCs w:val="24"/>
        </w:rPr>
      </w:pPr>
      <w:r w:rsidRPr="00B70DF1">
        <w:rPr>
          <w:rFonts w:cs="Calibri"/>
          <w:b/>
          <w:bCs/>
          <w:color w:val="000000"/>
          <w:sz w:val="24"/>
          <w:szCs w:val="24"/>
        </w:rPr>
        <w:t>SUMMER</w:t>
      </w:r>
      <w:r w:rsidRPr="00B70DF1">
        <w:rPr>
          <w:rFonts w:cs="Calibri"/>
          <w:b/>
          <w:color w:val="000000"/>
          <w:sz w:val="24"/>
          <w:szCs w:val="24"/>
        </w:rPr>
        <w:t xml:space="preserve"> </w:t>
      </w:r>
      <w:r w:rsidRPr="00B70DF1">
        <w:rPr>
          <w:rFonts w:cs="Calibri"/>
          <w:b/>
          <w:color w:val="000000"/>
          <w:sz w:val="24"/>
          <w:szCs w:val="24"/>
        </w:rPr>
        <w:br/>
      </w:r>
      <w:r w:rsidRPr="00B70DF1">
        <w:rPr>
          <w:rFonts w:cs="Calibri"/>
          <w:color w:val="000000"/>
          <w:sz w:val="24"/>
          <w:szCs w:val="24"/>
        </w:rPr>
        <w:t xml:space="preserve">When the weather warms and the mountain snows melt away, the Kootenai National Forest comes alive with over 2.2 million acres of public land as a playground.  Mountain trails and lakes open up, beautiful wildflowers come in bloom, and wildlife have their young.  Libby is the base camp for the Cabinet Mountains Wilderness Area, Lake </w:t>
      </w:r>
      <w:proofErr w:type="spellStart"/>
      <w:r w:rsidRPr="00B70DF1">
        <w:rPr>
          <w:rFonts w:cs="Calibri"/>
          <w:color w:val="000000"/>
          <w:sz w:val="24"/>
          <w:szCs w:val="24"/>
        </w:rPr>
        <w:t>Koocanusa</w:t>
      </w:r>
      <w:proofErr w:type="spellEnd"/>
      <w:r w:rsidRPr="00B70DF1">
        <w:rPr>
          <w:rFonts w:cs="Calibri"/>
          <w:color w:val="000000"/>
          <w:sz w:val="24"/>
          <w:szCs w:val="24"/>
        </w:rPr>
        <w:t xml:space="preserve">, Northwest Peaks Scenic Area, and the Ten Lakes Scenic Area.  There is good access to most of the Forest and plenty of room to get away from it all! </w:t>
      </w:r>
    </w:p>
    <w:p w14:paraId="2A84420C" w14:textId="77777777" w:rsidR="00C30533" w:rsidRPr="00B70DF1" w:rsidRDefault="00C30533" w:rsidP="00C30533">
      <w:pPr>
        <w:numPr>
          <w:ilvl w:val="0"/>
          <w:numId w:val="1"/>
        </w:numPr>
        <w:spacing w:before="100" w:beforeAutospacing="1" w:after="100" w:afterAutospacing="1" w:line="240" w:lineRule="auto"/>
        <w:jc w:val="left"/>
        <w:rPr>
          <w:rFonts w:cs="Calibri"/>
          <w:color w:val="000000"/>
          <w:sz w:val="24"/>
          <w:szCs w:val="24"/>
        </w:rPr>
      </w:pPr>
      <w:r w:rsidRPr="00B70DF1">
        <w:rPr>
          <w:rFonts w:cs="Calibri"/>
          <w:color w:val="000000"/>
          <w:sz w:val="24"/>
          <w:szCs w:val="24"/>
        </w:rPr>
        <w:t xml:space="preserve">Blue ribbon </w:t>
      </w:r>
      <w:hyperlink r:id="rId20" w:history="1">
        <w:r w:rsidRPr="00B70DF1">
          <w:rPr>
            <w:rFonts w:cs="Calibri"/>
            <w:bCs/>
            <w:color w:val="3366FF"/>
            <w:sz w:val="24"/>
            <w:szCs w:val="24"/>
            <w:u w:val="single"/>
          </w:rPr>
          <w:t>fishing</w:t>
        </w:r>
      </w:hyperlink>
      <w:r w:rsidRPr="00B70DF1">
        <w:rPr>
          <w:rFonts w:cs="Calibri"/>
          <w:color w:val="000000"/>
          <w:sz w:val="24"/>
          <w:szCs w:val="24"/>
        </w:rPr>
        <w:t xml:space="preserve"> in the </w:t>
      </w:r>
      <w:hyperlink r:id="rId21" w:history="1">
        <w:r w:rsidRPr="00B70DF1">
          <w:rPr>
            <w:rFonts w:cs="Calibri"/>
            <w:bCs/>
            <w:color w:val="3366FF"/>
            <w:sz w:val="24"/>
            <w:szCs w:val="24"/>
            <w:u w:val="single"/>
          </w:rPr>
          <w:t>Kootenai River</w:t>
        </w:r>
      </w:hyperlink>
      <w:r w:rsidRPr="00B70DF1">
        <w:rPr>
          <w:rFonts w:cs="Calibri"/>
          <w:color w:val="000000"/>
          <w:sz w:val="24"/>
          <w:szCs w:val="24"/>
        </w:rPr>
        <w:t xml:space="preserve"> </w:t>
      </w:r>
    </w:p>
    <w:p w14:paraId="2EE6A1B3" w14:textId="77777777" w:rsidR="00C30533" w:rsidRPr="00B70DF1" w:rsidRDefault="00351EB0" w:rsidP="00C30533">
      <w:pPr>
        <w:numPr>
          <w:ilvl w:val="0"/>
          <w:numId w:val="1"/>
        </w:numPr>
        <w:spacing w:before="100" w:beforeAutospacing="1" w:after="100" w:afterAutospacing="1" w:line="240" w:lineRule="auto"/>
        <w:jc w:val="left"/>
        <w:rPr>
          <w:rFonts w:cs="Calibri"/>
          <w:color w:val="000000"/>
          <w:sz w:val="24"/>
          <w:szCs w:val="24"/>
        </w:rPr>
      </w:pPr>
      <w:hyperlink r:id="rId22" w:history="1">
        <w:r w:rsidR="00C30533" w:rsidRPr="00B70DF1">
          <w:rPr>
            <w:rFonts w:cs="Calibri"/>
            <w:bCs/>
            <w:color w:val="3366FF"/>
            <w:sz w:val="24"/>
            <w:szCs w:val="24"/>
            <w:u w:val="single"/>
          </w:rPr>
          <w:t>Cabinet Wilderness Area</w:t>
        </w:r>
      </w:hyperlink>
      <w:r w:rsidR="00C30533" w:rsidRPr="00B70DF1">
        <w:rPr>
          <w:rFonts w:cs="Calibri"/>
          <w:color w:val="000000"/>
          <w:sz w:val="24"/>
          <w:szCs w:val="24"/>
        </w:rPr>
        <w:t xml:space="preserve"> hiking and exploring </w:t>
      </w:r>
    </w:p>
    <w:p w14:paraId="60D6139C" w14:textId="77777777" w:rsidR="00C30533" w:rsidRPr="00B70DF1" w:rsidRDefault="00C30533" w:rsidP="00C30533">
      <w:pPr>
        <w:numPr>
          <w:ilvl w:val="0"/>
          <w:numId w:val="1"/>
        </w:numPr>
        <w:spacing w:before="100" w:beforeAutospacing="1" w:after="100" w:afterAutospacing="1" w:line="240" w:lineRule="auto"/>
        <w:jc w:val="left"/>
        <w:rPr>
          <w:rFonts w:cs="Calibri"/>
          <w:color w:val="000000"/>
          <w:sz w:val="24"/>
          <w:szCs w:val="24"/>
        </w:rPr>
      </w:pPr>
      <w:r w:rsidRPr="00B70DF1">
        <w:rPr>
          <w:rFonts w:cs="Calibri"/>
          <w:color w:val="000000"/>
          <w:sz w:val="24"/>
          <w:szCs w:val="24"/>
        </w:rPr>
        <w:t xml:space="preserve">90-mile long </w:t>
      </w:r>
      <w:hyperlink r:id="rId23" w:history="1">
        <w:r w:rsidRPr="00B70DF1">
          <w:rPr>
            <w:rFonts w:cs="Calibri"/>
            <w:bCs/>
            <w:color w:val="3366FF"/>
            <w:sz w:val="24"/>
            <w:szCs w:val="24"/>
            <w:u w:val="single"/>
          </w:rPr>
          <w:t xml:space="preserve">Lake </w:t>
        </w:r>
        <w:proofErr w:type="spellStart"/>
        <w:r w:rsidRPr="00B70DF1">
          <w:rPr>
            <w:rFonts w:cs="Calibri"/>
            <w:bCs/>
            <w:color w:val="3366FF"/>
            <w:sz w:val="24"/>
            <w:szCs w:val="24"/>
            <w:u w:val="single"/>
          </w:rPr>
          <w:t>Koocanusa</w:t>
        </w:r>
        <w:proofErr w:type="spellEnd"/>
        <w:r w:rsidRPr="00B70DF1">
          <w:rPr>
            <w:rFonts w:cs="Calibri"/>
            <w:bCs/>
            <w:color w:val="3366FF"/>
            <w:sz w:val="24"/>
            <w:szCs w:val="24"/>
            <w:u w:val="single"/>
          </w:rPr>
          <w:t xml:space="preserve"> Reservoir</w:t>
        </w:r>
      </w:hyperlink>
      <w:r w:rsidRPr="00B70DF1">
        <w:rPr>
          <w:rFonts w:cs="Calibri"/>
          <w:color w:val="000000"/>
          <w:sz w:val="24"/>
          <w:szCs w:val="24"/>
        </w:rPr>
        <w:t xml:space="preserve"> </w:t>
      </w:r>
    </w:p>
    <w:p w14:paraId="0FBB41BC" w14:textId="77777777" w:rsidR="00C30533" w:rsidRPr="00B70DF1" w:rsidRDefault="00351EB0" w:rsidP="00C30533">
      <w:pPr>
        <w:numPr>
          <w:ilvl w:val="0"/>
          <w:numId w:val="1"/>
        </w:numPr>
        <w:spacing w:before="100" w:beforeAutospacing="1" w:after="100" w:afterAutospacing="1" w:line="240" w:lineRule="auto"/>
        <w:jc w:val="left"/>
        <w:rPr>
          <w:rFonts w:cs="Calibri"/>
          <w:color w:val="000000"/>
          <w:sz w:val="24"/>
          <w:szCs w:val="24"/>
        </w:rPr>
      </w:pPr>
      <w:hyperlink r:id="rId24" w:history="1">
        <w:r w:rsidR="00C30533" w:rsidRPr="00B70DF1">
          <w:rPr>
            <w:rFonts w:cs="Calibri"/>
            <w:bCs/>
            <w:color w:val="3366FF"/>
            <w:sz w:val="24"/>
            <w:szCs w:val="24"/>
            <w:u w:val="single"/>
          </w:rPr>
          <w:t>Camping</w:t>
        </w:r>
      </w:hyperlink>
      <w:r w:rsidR="00C30533" w:rsidRPr="00B70DF1">
        <w:rPr>
          <w:rFonts w:cs="Calibri"/>
          <w:color w:val="000000"/>
          <w:sz w:val="24"/>
          <w:szCs w:val="24"/>
        </w:rPr>
        <w:t xml:space="preserve"> in dispersed and developed campgrounds </w:t>
      </w:r>
    </w:p>
    <w:p w14:paraId="1DD578A7" w14:textId="77777777" w:rsidR="00C30533" w:rsidRPr="00B70DF1" w:rsidRDefault="00C30533" w:rsidP="00C30533">
      <w:pPr>
        <w:numPr>
          <w:ilvl w:val="0"/>
          <w:numId w:val="1"/>
        </w:numPr>
        <w:spacing w:before="100" w:beforeAutospacing="1" w:after="100" w:afterAutospacing="1" w:line="240" w:lineRule="auto"/>
        <w:jc w:val="left"/>
        <w:rPr>
          <w:rFonts w:cs="Calibri"/>
          <w:color w:val="000000"/>
          <w:sz w:val="24"/>
          <w:szCs w:val="24"/>
        </w:rPr>
      </w:pPr>
      <w:r w:rsidRPr="00B70DF1">
        <w:rPr>
          <w:rFonts w:cs="Calibri"/>
          <w:color w:val="000000"/>
          <w:sz w:val="24"/>
          <w:szCs w:val="24"/>
        </w:rPr>
        <w:t xml:space="preserve">Miles of hiking, backpacking &amp; mountain biking </w:t>
      </w:r>
      <w:hyperlink r:id="rId25" w:history="1">
        <w:r w:rsidRPr="00B70DF1">
          <w:rPr>
            <w:rFonts w:cs="Calibri"/>
            <w:bCs/>
            <w:color w:val="3366FF"/>
            <w:sz w:val="24"/>
            <w:szCs w:val="24"/>
            <w:u w:val="single"/>
          </w:rPr>
          <w:t>trails</w:t>
        </w:r>
      </w:hyperlink>
      <w:r w:rsidRPr="00B70DF1">
        <w:rPr>
          <w:rFonts w:cs="Calibri"/>
          <w:color w:val="000000"/>
          <w:sz w:val="24"/>
          <w:szCs w:val="24"/>
        </w:rPr>
        <w:t xml:space="preserve"> </w:t>
      </w:r>
    </w:p>
    <w:p w14:paraId="218270B7" w14:textId="77777777" w:rsidR="00C30533" w:rsidRPr="00B70DF1" w:rsidRDefault="00C30533" w:rsidP="00C30533">
      <w:pPr>
        <w:numPr>
          <w:ilvl w:val="0"/>
          <w:numId w:val="1"/>
        </w:numPr>
        <w:spacing w:before="100" w:beforeAutospacing="1" w:after="100" w:afterAutospacing="1" w:line="240" w:lineRule="auto"/>
        <w:jc w:val="left"/>
        <w:rPr>
          <w:rFonts w:cs="Calibri"/>
          <w:color w:val="000000"/>
          <w:sz w:val="24"/>
          <w:szCs w:val="24"/>
        </w:rPr>
      </w:pPr>
      <w:r w:rsidRPr="00B70DF1">
        <w:rPr>
          <w:rFonts w:cs="Calibri"/>
          <w:color w:val="000000"/>
          <w:sz w:val="24"/>
          <w:szCs w:val="24"/>
        </w:rPr>
        <w:t xml:space="preserve">2.2 million acres to play on the </w:t>
      </w:r>
      <w:hyperlink r:id="rId26" w:history="1">
        <w:r w:rsidRPr="00B70DF1">
          <w:rPr>
            <w:rFonts w:cs="Calibri"/>
            <w:bCs/>
            <w:color w:val="3366FF"/>
            <w:sz w:val="24"/>
            <w:szCs w:val="24"/>
            <w:u w:val="single"/>
          </w:rPr>
          <w:t>Kootenai National Forest</w:t>
        </w:r>
      </w:hyperlink>
      <w:r w:rsidRPr="00B70DF1">
        <w:rPr>
          <w:rFonts w:cs="Calibri"/>
          <w:color w:val="000000"/>
          <w:sz w:val="24"/>
          <w:szCs w:val="24"/>
        </w:rPr>
        <w:t xml:space="preserve"> </w:t>
      </w:r>
    </w:p>
    <w:p w14:paraId="242AF25A" w14:textId="77777777" w:rsidR="00C30533" w:rsidRPr="00B70DF1" w:rsidRDefault="00C30533" w:rsidP="00C30533">
      <w:pPr>
        <w:numPr>
          <w:ilvl w:val="0"/>
          <w:numId w:val="1"/>
        </w:numPr>
        <w:spacing w:before="100" w:beforeAutospacing="1" w:after="100" w:afterAutospacing="1" w:line="240" w:lineRule="auto"/>
        <w:jc w:val="left"/>
        <w:rPr>
          <w:rFonts w:cs="Calibri"/>
          <w:color w:val="000000"/>
          <w:sz w:val="24"/>
          <w:szCs w:val="24"/>
        </w:rPr>
      </w:pPr>
      <w:r w:rsidRPr="00B70DF1">
        <w:rPr>
          <w:rFonts w:cs="Calibri"/>
          <w:color w:val="000000"/>
          <w:sz w:val="24"/>
          <w:szCs w:val="24"/>
        </w:rPr>
        <w:t xml:space="preserve">Boating on the Kootenai, Lake </w:t>
      </w:r>
      <w:proofErr w:type="spellStart"/>
      <w:r w:rsidRPr="00B70DF1">
        <w:rPr>
          <w:rFonts w:cs="Calibri"/>
          <w:color w:val="000000"/>
          <w:sz w:val="24"/>
          <w:szCs w:val="24"/>
        </w:rPr>
        <w:t>Koocanusa</w:t>
      </w:r>
      <w:proofErr w:type="spellEnd"/>
      <w:r w:rsidRPr="00B70DF1">
        <w:rPr>
          <w:rFonts w:cs="Calibri"/>
          <w:color w:val="000000"/>
          <w:sz w:val="24"/>
          <w:szCs w:val="24"/>
        </w:rPr>
        <w:t xml:space="preserve">, and numerous </w:t>
      </w:r>
      <w:hyperlink r:id="rId27" w:history="1">
        <w:r w:rsidRPr="00B70DF1">
          <w:rPr>
            <w:rFonts w:cs="Calibri"/>
            <w:bCs/>
            <w:color w:val="3366FF"/>
            <w:sz w:val="24"/>
            <w:szCs w:val="24"/>
            <w:u w:val="single"/>
          </w:rPr>
          <w:t>area lakes</w:t>
        </w:r>
      </w:hyperlink>
      <w:r w:rsidRPr="00B70DF1">
        <w:rPr>
          <w:rFonts w:cs="Calibri"/>
          <w:color w:val="000000"/>
          <w:sz w:val="24"/>
          <w:szCs w:val="24"/>
        </w:rPr>
        <w:t xml:space="preserve"> </w:t>
      </w:r>
    </w:p>
    <w:p w14:paraId="1EA02051" w14:textId="77777777" w:rsidR="00C30533" w:rsidRPr="00B70DF1" w:rsidRDefault="00351EB0" w:rsidP="00C30533">
      <w:pPr>
        <w:numPr>
          <w:ilvl w:val="0"/>
          <w:numId w:val="1"/>
        </w:numPr>
        <w:spacing w:before="100" w:beforeAutospacing="1" w:after="100" w:afterAutospacing="1" w:line="240" w:lineRule="auto"/>
        <w:jc w:val="left"/>
        <w:rPr>
          <w:rFonts w:cs="Calibri"/>
          <w:color w:val="000000"/>
          <w:sz w:val="24"/>
          <w:szCs w:val="24"/>
        </w:rPr>
      </w:pPr>
      <w:hyperlink r:id="rId28" w:history="1">
        <w:r w:rsidR="00C30533" w:rsidRPr="00B70DF1">
          <w:rPr>
            <w:rFonts w:cs="Calibri"/>
            <w:bCs/>
            <w:color w:val="3366FF"/>
            <w:sz w:val="24"/>
            <w:szCs w:val="24"/>
            <w:u w:val="single"/>
          </w:rPr>
          <w:t>Golfing</w:t>
        </w:r>
      </w:hyperlink>
      <w:r w:rsidR="00C30533" w:rsidRPr="00B70DF1">
        <w:rPr>
          <w:rFonts w:cs="Calibri"/>
          <w:color w:val="000000"/>
          <w:sz w:val="24"/>
          <w:szCs w:val="24"/>
        </w:rPr>
        <w:t xml:space="preserve"> at Cabinet View Country Club Golf Course </w:t>
      </w:r>
    </w:p>
    <w:p w14:paraId="0004910E" w14:textId="77777777" w:rsidR="00C30533" w:rsidRPr="00B70DF1" w:rsidRDefault="00C30533" w:rsidP="00C30533">
      <w:pPr>
        <w:rPr>
          <w:rFonts w:cs="Calibri"/>
          <w:b/>
          <w:color w:val="000000"/>
          <w:sz w:val="24"/>
          <w:szCs w:val="24"/>
        </w:rPr>
      </w:pPr>
      <w:r w:rsidRPr="00B70DF1">
        <w:rPr>
          <w:rFonts w:cs="Calibri"/>
          <w:b/>
          <w:color w:val="000000"/>
          <w:sz w:val="24"/>
          <w:szCs w:val="24"/>
        </w:rPr>
        <w:t>FALL</w:t>
      </w:r>
    </w:p>
    <w:p w14:paraId="4A3D8074" w14:textId="0CFC24ED" w:rsidR="00C30533" w:rsidRPr="00B70DF1" w:rsidRDefault="00C30533" w:rsidP="00C30533">
      <w:pPr>
        <w:rPr>
          <w:rFonts w:cs="Calibri"/>
          <w:color w:val="000000"/>
          <w:sz w:val="24"/>
          <w:szCs w:val="24"/>
        </w:rPr>
      </w:pPr>
      <w:r w:rsidRPr="00B70DF1">
        <w:rPr>
          <w:rFonts w:cs="Calibri"/>
          <w:color w:val="000000"/>
          <w:sz w:val="24"/>
          <w:szCs w:val="24"/>
        </w:rPr>
        <w:t xml:space="preserve">Northwest Montana, the Kootenai National Forest, and adjacent State of Montana and private lands have abundant wildlife.  In Montana, hunting is primarily a family sport.  There are general seasons for elk, deer (white tail and mule deer), and bear.  There are annual drawings for permits to hunt moose, bighorn sheep, mountain goat, and mountain lion.  For bird hunters there are turkey, grouse, and some ducks.  For more information: </w:t>
      </w:r>
      <w:hyperlink r:id="rId29" w:history="1">
        <w:r w:rsidRPr="00B70DF1">
          <w:rPr>
            <w:rStyle w:val="Hyperlink"/>
            <w:rFonts w:cs="Calibri"/>
            <w:sz w:val="24"/>
            <w:szCs w:val="24"/>
          </w:rPr>
          <w:t>Hunting - Montana Fish, Wildlife &amp; Parks</w:t>
        </w:r>
      </w:hyperlink>
    </w:p>
    <w:p w14:paraId="19B1C751" w14:textId="63B729F6" w:rsidR="00C30533" w:rsidRPr="00C30533" w:rsidRDefault="00C30533" w:rsidP="00C30533">
      <w:pPr>
        <w:spacing w:before="100" w:beforeAutospacing="1" w:after="100" w:afterAutospacing="1"/>
        <w:rPr>
          <w:rFonts w:ascii="Calibri" w:hAnsi="Calibri" w:cs="Calibri"/>
          <w:color w:val="0000FF" w:themeColor="hyperlink"/>
          <w:u w:val="single"/>
        </w:rPr>
      </w:pPr>
      <w:r w:rsidRPr="00B70DF1">
        <w:rPr>
          <w:noProof/>
          <w:sz w:val="24"/>
          <w:szCs w:val="24"/>
        </w:rPr>
        <w:lastRenderedPageBreak/>
        <w:drawing>
          <wp:anchor distT="0" distB="0" distL="114300" distR="114300" simplePos="0" relativeHeight="251666432" behindDoc="1" locked="0" layoutInCell="1" allowOverlap="1" wp14:anchorId="4C1998C8" wp14:editId="0D0714D7">
            <wp:simplePos x="0" y="0"/>
            <wp:positionH relativeFrom="column">
              <wp:posOffset>1981200</wp:posOffset>
            </wp:positionH>
            <wp:positionV relativeFrom="paragraph">
              <wp:posOffset>229870</wp:posOffset>
            </wp:positionV>
            <wp:extent cx="3914775" cy="2333625"/>
            <wp:effectExtent l="0" t="0" r="9525" b="9525"/>
            <wp:wrapTight wrapText="bothSides">
              <wp:wrapPolygon edited="0">
                <wp:start x="0" y="0"/>
                <wp:lineTo x="0" y="21512"/>
                <wp:lineTo x="21547" y="21512"/>
                <wp:lineTo x="21547" y="0"/>
                <wp:lineTo x="0" y="0"/>
              </wp:wrapPolygon>
            </wp:wrapTight>
            <wp:docPr id="9" name="Picture 9" descr="Lake Koocan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ke Koocanus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14775" cy="2333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0DF1">
        <w:rPr>
          <w:rFonts w:cs="Calibri"/>
          <w:b/>
          <w:bCs/>
          <w:color w:val="000000"/>
          <w:sz w:val="24"/>
          <w:szCs w:val="24"/>
        </w:rPr>
        <w:t>WINTER</w:t>
      </w:r>
      <w:r w:rsidRPr="00B70DF1">
        <w:rPr>
          <w:rFonts w:cs="Calibri"/>
          <w:b/>
          <w:color w:val="000000"/>
          <w:sz w:val="24"/>
          <w:szCs w:val="24"/>
          <w:u w:val="single"/>
        </w:rPr>
        <w:t xml:space="preserve"> </w:t>
      </w:r>
      <w:r w:rsidRPr="00B70DF1">
        <w:rPr>
          <w:rFonts w:cs="Calibri"/>
          <w:b/>
          <w:color w:val="000000"/>
          <w:sz w:val="24"/>
          <w:szCs w:val="24"/>
        </w:rPr>
        <w:br/>
      </w:r>
      <w:proofErr w:type="spellStart"/>
      <w:r w:rsidRPr="00B70DF1">
        <w:rPr>
          <w:rFonts w:cs="Calibri"/>
          <w:color w:val="000000"/>
          <w:sz w:val="24"/>
          <w:szCs w:val="24"/>
        </w:rPr>
        <w:t>Winter</w:t>
      </w:r>
      <w:proofErr w:type="spellEnd"/>
      <w:r w:rsidRPr="00B70DF1">
        <w:rPr>
          <w:rFonts w:cs="Calibri"/>
          <w:color w:val="000000"/>
          <w:sz w:val="24"/>
          <w:szCs w:val="24"/>
        </w:rPr>
        <w:t xml:space="preserve"> in Montana means snow, and lots of it! For those who love to play in the deep powder, the Libby area offers tremendous winter fun.  </w:t>
      </w:r>
      <w:hyperlink r:id="rId31" w:history="1">
        <w:r w:rsidRPr="00B70DF1">
          <w:rPr>
            <w:rFonts w:cs="Calibri"/>
            <w:color w:val="3366FF"/>
            <w:sz w:val="24"/>
            <w:szCs w:val="24"/>
            <w:u w:val="single"/>
          </w:rPr>
          <w:t>Turner Mountain Ski Area</w:t>
        </w:r>
      </w:hyperlink>
      <w:r w:rsidRPr="00B70DF1">
        <w:rPr>
          <w:rFonts w:cs="Calibri"/>
          <w:color w:val="000000"/>
          <w:sz w:val="24"/>
          <w:szCs w:val="24"/>
        </w:rPr>
        <w:t>, located just 22 miles from Libby, offers challenging downhill skiing with a beautiful view. Their slogan is</w:t>
      </w:r>
      <w:r w:rsidRPr="00B70DF1">
        <w:rPr>
          <w:rFonts w:cs="Calibri"/>
          <w:bCs/>
          <w:color w:val="000000"/>
          <w:sz w:val="24"/>
          <w:szCs w:val="24"/>
        </w:rPr>
        <w:t xml:space="preserve"> "steep, deep and cheap"</w:t>
      </w:r>
      <w:r w:rsidRPr="00B70DF1">
        <w:rPr>
          <w:rFonts w:cs="Calibri"/>
          <w:color w:val="000000"/>
          <w:sz w:val="24"/>
          <w:szCs w:val="24"/>
        </w:rPr>
        <w:t xml:space="preserve">, and Turner definitely lives up to that.  It's still fairly undiscovered, so you can escape the crowds and get the cheapest lift tickets around.  For those who love </w:t>
      </w:r>
      <w:r w:rsidRPr="00B70DF1">
        <w:rPr>
          <w:rFonts w:cs="Calibri"/>
          <w:bCs/>
          <w:color w:val="000000"/>
          <w:sz w:val="24"/>
          <w:szCs w:val="24"/>
        </w:rPr>
        <w:t>snowmobiling</w:t>
      </w:r>
      <w:r w:rsidRPr="00B70DF1">
        <w:rPr>
          <w:rFonts w:cs="Calibri"/>
          <w:color w:val="000000"/>
          <w:sz w:val="24"/>
          <w:szCs w:val="24"/>
        </w:rPr>
        <w:t>, there are hundreds of miles of backcountry roads to sled on in the Kootenai National Forest.  Cross-country skiers and ice fishermen also can find solitude on a lake and miles of quiet forest trails to enjoy the outdoors.  Those who are a bit on the wild and crazy side will love the antics of the</w:t>
      </w:r>
      <w:r w:rsidRPr="00B70DF1">
        <w:rPr>
          <w:rFonts w:cs="Calibri"/>
          <w:bCs/>
          <w:color w:val="000000"/>
          <w:sz w:val="24"/>
          <w:szCs w:val="24"/>
        </w:rPr>
        <w:t xml:space="preserve"> Libby Polar Bear Club</w:t>
      </w:r>
      <w:r w:rsidRPr="00B70DF1">
        <w:rPr>
          <w:rFonts w:cs="Calibri"/>
          <w:color w:val="000000"/>
          <w:sz w:val="24"/>
          <w:szCs w:val="24"/>
        </w:rPr>
        <w:t xml:space="preserve">. Members take winter-time "swims" in frigid Libby Creek every Sunday from October to April.  Plungers have ranged in age from 3 to 61.  As long as the ice can be broken on the creek, if it has formed, the group will take their plunge, no matter the temperature. </w:t>
      </w:r>
      <w:hyperlink r:id="rId32" w:history="1">
        <w:proofErr w:type="spellStart"/>
        <w:r>
          <w:rPr>
            <w:rStyle w:val="Hyperlink"/>
            <w:rFonts w:ascii="Calibri" w:hAnsi="Calibri" w:cs="Calibri"/>
          </w:rPr>
          <w:t>LibbyMT</w:t>
        </w:r>
        <w:proofErr w:type="spellEnd"/>
      </w:hyperlink>
      <w:bookmarkEnd w:id="0"/>
    </w:p>
    <w:p w14:paraId="5CFCE7FE" w14:textId="77777777" w:rsidR="003B7D24" w:rsidRPr="003B7D24" w:rsidRDefault="003B7D24" w:rsidP="003B7D24">
      <w:pPr>
        <w:rPr>
          <w:rFonts w:cs="Calibri"/>
          <w:b/>
          <w:sz w:val="24"/>
          <w:szCs w:val="24"/>
        </w:rPr>
      </w:pPr>
      <w:r w:rsidRPr="003B7D24">
        <w:rPr>
          <w:rFonts w:cs="Calibri"/>
          <w:b/>
          <w:sz w:val="24"/>
          <w:szCs w:val="24"/>
        </w:rPr>
        <w:t>ABOUT THE FOREST</w:t>
      </w:r>
    </w:p>
    <w:p w14:paraId="1D968924" w14:textId="696ED5FE" w:rsidR="003B7D24" w:rsidRPr="003B7D24" w:rsidRDefault="003B7D24" w:rsidP="003B7D24">
      <w:pPr>
        <w:rPr>
          <w:rFonts w:cs="Calibri"/>
          <w:sz w:val="24"/>
          <w:szCs w:val="24"/>
        </w:rPr>
      </w:pPr>
      <w:r w:rsidRPr="003B7D24">
        <w:rPr>
          <w:rFonts w:cs="Calibri"/>
          <w:sz w:val="24"/>
          <w:szCs w:val="24"/>
        </w:rPr>
        <w:t>The Kootenai National Forest (</w:t>
      </w:r>
      <w:proofErr w:type="spellStart"/>
      <w:r w:rsidR="00C7679B">
        <w:fldChar w:fldCharType="begin"/>
      </w:r>
      <w:r w:rsidR="00C7679B">
        <w:instrText xml:space="preserve"> HYPERLINK "http://www.fs.fed.us/r1/kootenai" </w:instrText>
      </w:r>
      <w:r w:rsidR="00C7679B">
        <w:fldChar w:fldCharType="separate"/>
      </w:r>
      <w:r w:rsidRPr="003B7D24">
        <w:rPr>
          <w:rStyle w:val="Hyperlink"/>
          <w:rFonts w:cs="Calibri"/>
          <w:sz w:val="24"/>
          <w:szCs w:val="24"/>
        </w:rPr>
        <w:t>KootenaiHome</w:t>
      </w:r>
      <w:proofErr w:type="spellEnd"/>
      <w:r w:rsidR="00C7679B">
        <w:rPr>
          <w:rStyle w:val="Hyperlink"/>
          <w:rFonts w:cs="Calibri"/>
          <w:sz w:val="24"/>
          <w:szCs w:val="24"/>
        </w:rPr>
        <w:fldChar w:fldCharType="end"/>
      </w:r>
      <w:r w:rsidRPr="003B7D24">
        <w:rPr>
          <w:rFonts w:cs="Calibri"/>
          <w:sz w:val="24"/>
          <w:szCs w:val="24"/>
        </w:rPr>
        <w:t xml:space="preserve">) encompasses over 2.2 million acres of NFS lands.  The forest is in the extreme northwest corner of Montana, including a small portion of northeast Idaho.  The forest consists of 4 Ranger Districts located in Eureka, Troy, Libby and Trout Creek; 3 Staff Units located in the Supervisor’s Office and Engineering located throughout the units.  The forest is bordered on the north by British Columbia, Canada and on the west by Idaho. </w:t>
      </w:r>
    </w:p>
    <w:p w14:paraId="3317E80C" w14:textId="77777777" w:rsidR="003B7D24" w:rsidRPr="003B7D24" w:rsidRDefault="003B7D24" w:rsidP="003B7D24">
      <w:pPr>
        <w:rPr>
          <w:rFonts w:cs="Calibri"/>
          <w:sz w:val="24"/>
          <w:szCs w:val="24"/>
        </w:rPr>
      </w:pPr>
      <w:r w:rsidRPr="003B7D24">
        <w:rPr>
          <w:rFonts w:cs="Calibri"/>
          <w:sz w:val="24"/>
          <w:szCs w:val="24"/>
        </w:rPr>
        <w:t>The Kootenai is truly a forest with multiple uses.  The vegetation management program is aimed at restoring and maintaining Northern Rockies fire dependent habitats.  The diversity of tree and other plant species is among the greatest in the Northwest.  Management and recovery of threatened and endangered species, such as grizzly bear, lynx, and bull trout emphasize the forest wildlife and fisheries programs.  Other wildlife on the forest include gray wolf, wolverine, cougar, elk, moose, white-tailed and mule deer, mountain goat, bighorn sheep, bald and golden eagles and other species of birds, mammals, amphibians, and reptiles.</w:t>
      </w:r>
    </w:p>
    <w:p w14:paraId="372DD027" w14:textId="77777777" w:rsidR="003B7D24" w:rsidRPr="003B7D24" w:rsidRDefault="003B7D24" w:rsidP="003B7D24">
      <w:pPr>
        <w:rPr>
          <w:rFonts w:cs="Calibri"/>
          <w:sz w:val="24"/>
          <w:szCs w:val="24"/>
        </w:rPr>
      </w:pPr>
    </w:p>
    <w:p w14:paraId="7397400E" w14:textId="2D2C5DF8" w:rsidR="003B7D24" w:rsidRPr="003B7D24" w:rsidRDefault="003B7D24" w:rsidP="003B7D24">
      <w:pPr>
        <w:rPr>
          <w:rFonts w:cs="Calibri"/>
          <w:b/>
          <w:sz w:val="24"/>
          <w:szCs w:val="24"/>
        </w:rPr>
      </w:pPr>
      <w:r w:rsidRPr="003B7D24">
        <w:rPr>
          <w:noProof/>
          <w:sz w:val="24"/>
          <w:szCs w:val="24"/>
        </w:rPr>
        <w:lastRenderedPageBreak/>
        <w:drawing>
          <wp:anchor distT="0" distB="0" distL="114300" distR="114300" simplePos="0" relativeHeight="251659264" behindDoc="1" locked="0" layoutInCell="1" allowOverlap="1" wp14:anchorId="78FA05A2" wp14:editId="63F1ED89">
            <wp:simplePos x="0" y="0"/>
            <wp:positionH relativeFrom="column">
              <wp:posOffset>0</wp:posOffset>
            </wp:positionH>
            <wp:positionV relativeFrom="paragraph">
              <wp:posOffset>71755</wp:posOffset>
            </wp:positionV>
            <wp:extent cx="3362325" cy="2524125"/>
            <wp:effectExtent l="0" t="0" r="9525" b="9525"/>
            <wp:wrapTight wrapText="bothSides">
              <wp:wrapPolygon edited="0">
                <wp:start x="0" y="0"/>
                <wp:lineTo x="0" y="21518"/>
                <wp:lineTo x="21539" y="21518"/>
                <wp:lineTo x="21539" y="0"/>
                <wp:lineTo x="0" y="0"/>
              </wp:wrapPolygon>
            </wp:wrapTight>
            <wp:docPr id="4" name="Picture 4" descr="Koocanusa Reservoir" title="Koocanusa Reserv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62325" cy="2524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7D24">
        <w:rPr>
          <w:rFonts w:cs="Calibri"/>
          <w:b/>
          <w:sz w:val="24"/>
          <w:szCs w:val="24"/>
        </w:rPr>
        <w:t>INDIAN TRIBES</w:t>
      </w:r>
    </w:p>
    <w:p w14:paraId="343EFD03" w14:textId="2D23EFD4" w:rsidR="003B7D24" w:rsidRPr="003B7D24" w:rsidRDefault="003B7D24" w:rsidP="003B7D24">
      <w:pPr>
        <w:rPr>
          <w:rFonts w:cs="Calibri"/>
          <w:sz w:val="24"/>
          <w:szCs w:val="24"/>
        </w:rPr>
      </w:pPr>
      <w:r w:rsidRPr="003B7D24">
        <w:rPr>
          <w:rFonts w:cs="Calibri"/>
          <w:sz w:val="24"/>
          <w:szCs w:val="24"/>
        </w:rPr>
        <w:t>The Kootenai National Forest (KNF) encompasses lands that are part of the Confederated Salish and Kootenai Tribes (CSKT) Aboriginal Territory.  In the Hell Gate Treaty of 1855 the CSKT ceded over 22 million acres to the United States Government retaining 1.2 million acres for their own use that today is the Flathead Indian Reservation.  The Flathead Indian Reservation is approximately 85 miles southeast of the Kootenai National Forest.  The Tribes retain Treaty rights under the Hell Gate Treaty on federal lands such as the KNF.  These rights include hunting, gathering, digging plants and roots, fishing, and grazing on Kootenai National Forest lands.</w:t>
      </w:r>
    </w:p>
    <w:p w14:paraId="58A5C7E2" w14:textId="77777777" w:rsidR="003B7D24" w:rsidRPr="003B7D24" w:rsidRDefault="003B7D24" w:rsidP="00504EAD">
      <w:pPr>
        <w:rPr>
          <w:b/>
          <w:bCs/>
          <w:sz w:val="24"/>
          <w:szCs w:val="24"/>
          <w:lang w:val="en"/>
        </w:rPr>
      </w:pPr>
      <w:r w:rsidRPr="003B7D24">
        <w:rPr>
          <w:rFonts w:cs="Calibri"/>
          <w:sz w:val="24"/>
          <w:szCs w:val="24"/>
        </w:rPr>
        <w:t>The Kootenai National Forest holds many places in the natural environment that are important to the Kootenai people.  These are known as cultural sites and traditional cultural properties.   The relationship and bonds that Kootenai people have to these places were established before there was a Kootenai National Forest and the stories, place names and songs from these sites have been handed down from generation to generation. This is called a cultural landscape and is the basis for or essence of Kootenai identity and culture.</w:t>
      </w:r>
    </w:p>
    <w:p w14:paraId="14C1524D" w14:textId="6AF21EA9" w:rsidR="00504EAD" w:rsidRPr="003B7D24" w:rsidRDefault="00504EAD" w:rsidP="00504EAD">
      <w:pPr>
        <w:rPr>
          <w:rFonts w:cs="Calibri"/>
          <w:sz w:val="24"/>
          <w:szCs w:val="24"/>
        </w:rPr>
      </w:pPr>
      <w:r w:rsidRPr="003B7D24">
        <w:rPr>
          <w:b/>
          <w:bCs/>
          <w:sz w:val="24"/>
          <w:szCs w:val="24"/>
          <w:lang w:val="en"/>
        </w:rPr>
        <w:t>USDA Nondiscrimination Policy, June 2, 2015</w:t>
      </w:r>
    </w:p>
    <w:p w14:paraId="577F062C" w14:textId="77777777" w:rsidR="00504EAD" w:rsidRPr="003B7D24" w:rsidRDefault="00504EAD" w:rsidP="00504EAD">
      <w:pPr>
        <w:rPr>
          <w:sz w:val="24"/>
          <w:szCs w:val="24"/>
          <w:lang w:val="en"/>
        </w:rPr>
      </w:pPr>
      <w:r w:rsidRPr="003B7D24">
        <w:rPr>
          <w:sz w:val="24"/>
          <w:szCs w:val="24"/>
          <w:lang w:val="en"/>
        </w:rPr>
        <w:t>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religion, sex, gender identity (including gender expression), sexual orientation, disability, age, marital status, family/parental status, income derived from a public assistance program, political beliefs, or reprisal or retaliation for prior civil rights activity, in any program or activity conducted or funded by USDA (not all bases apply to all programs). Remedies and complaint filing deadlines vary by program or incident.</w:t>
      </w:r>
    </w:p>
    <w:p w14:paraId="3F1CBAA6" w14:textId="77777777" w:rsidR="00504EAD" w:rsidRPr="003B7D24" w:rsidRDefault="00504EAD" w:rsidP="00504EAD">
      <w:pPr>
        <w:rPr>
          <w:sz w:val="24"/>
          <w:szCs w:val="24"/>
          <w:lang w:val="en"/>
        </w:rPr>
      </w:pPr>
      <w:r w:rsidRPr="003B7D24">
        <w:rPr>
          <w:sz w:val="24"/>
          <w:szCs w:val="24"/>
          <w:lang w:val="en"/>
        </w:rPr>
        <w:t xml:space="preserve">Persons with disabilities who require alternative means of communication for program information (e.g., Braille, large print, audiotape, American Sign Language, etc.) should contact the responsible Agency or USDA’s TARGET Center at (202) 720-2600 (voice and TTY) or contact USDA through the </w:t>
      </w:r>
      <w:r w:rsidRPr="003B7D24">
        <w:rPr>
          <w:sz w:val="24"/>
          <w:szCs w:val="24"/>
          <w:lang w:val="en"/>
        </w:rPr>
        <w:lastRenderedPageBreak/>
        <w:t>Federal Relay Service at (800) 877-8339. Additionally, program information may be made available in languages other than English.</w:t>
      </w:r>
    </w:p>
    <w:p w14:paraId="4C314506" w14:textId="3E358E7F" w:rsidR="00504EAD" w:rsidRPr="003B7D24" w:rsidRDefault="00504EAD" w:rsidP="00504EAD">
      <w:pPr>
        <w:rPr>
          <w:sz w:val="24"/>
          <w:szCs w:val="24"/>
          <w:lang w:val="en"/>
        </w:rPr>
      </w:pPr>
      <w:r w:rsidRPr="003B7D24">
        <w:rPr>
          <w:sz w:val="24"/>
          <w:szCs w:val="24"/>
          <w:lang w:val="en"/>
        </w:rPr>
        <w:t xml:space="preserve">To file a program discrimination complaint, complete the USDA Program Discrimination Complaint Form, AD-3027, found online at </w:t>
      </w:r>
      <w:hyperlink r:id="rId34" w:tgtFrame="_blank" w:history="1">
        <w:r w:rsidR="003B7D24" w:rsidRPr="003B7D24">
          <w:rPr>
            <w:rStyle w:val="Hyperlink"/>
            <w:sz w:val="24"/>
            <w:szCs w:val="24"/>
            <w:lang w:val="en"/>
          </w:rPr>
          <w:t>ASCR_USDAGov</w:t>
        </w:r>
      </w:hyperlink>
      <w:r w:rsidR="00ED467A" w:rsidRPr="003B7D24">
        <w:rPr>
          <w:sz w:val="24"/>
          <w:szCs w:val="24"/>
          <w:lang w:val="en"/>
        </w:rPr>
        <w:t xml:space="preserve"> </w:t>
      </w:r>
      <w:r w:rsidRPr="003B7D24">
        <w:rPr>
          <w:sz w:val="24"/>
          <w:szCs w:val="24"/>
          <w:lang w:val="en"/>
        </w:rPr>
        <w:t xml:space="preserve">and at any USDA office or write a letter addressed to USDA and provide in the letter all of the information requested in the form. To request a copy of the complaint form, call (866) 632-9992. Submit your completed form or letter to USDA by: (1) mail: U.S. Department of Agriculture, Office of the Assistant Secretary for Civil Rights, 1400 Independence Avenue, SW, Washington, D.C. 20250-9410; (2) fax: (202) 690-7442; or (3) email: </w:t>
      </w:r>
      <w:hyperlink r:id="rId35" w:tgtFrame="_blank" w:history="1">
        <w:r w:rsidRPr="003B7D24">
          <w:rPr>
            <w:rStyle w:val="Hyperlink"/>
            <w:sz w:val="24"/>
            <w:szCs w:val="24"/>
            <w:lang w:val="en"/>
          </w:rPr>
          <w:t>program.intake@usda.gov (link sends e-mail)</w:t>
        </w:r>
      </w:hyperlink>
      <w:r w:rsidRPr="003B7D24">
        <w:rPr>
          <w:sz w:val="24"/>
          <w:szCs w:val="24"/>
          <w:lang w:val="en"/>
        </w:rPr>
        <w:t>.</w:t>
      </w:r>
    </w:p>
    <w:p w14:paraId="1931E567" w14:textId="77777777" w:rsidR="00504EAD" w:rsidRPr="003B7D24" w:rsidRDefault="00504EAD" w:rsidP="00812A53">
      <w:pPr>
        <w:rPr>
          <w:sz w:val="24"/>
          <w:szCs w:val="24"/>
          <w:lang w:val="en"/>
        </w:rPr>
      </w:pPr>
      <w:r w:rsidRPr="003B7D24">
        <w:rPr>
          <w:sz w:val="24"/>
          <w:szCs w:val="24"/>
          <w:lang w:val="en"/>
        </w:rPr>
        <w:t>USDA is an equal opportunity provider, employer and lender.</w:t>
      </w:r>
    </w:p>
    <w:sectPr w:rsidR="00504EAD" w:rsidRPr="003B7D24" w:rsidSect="009007D4">
      <w:headerReference w:type="even" r:id="rId36"/>
      <w:headerReference w:type="default" r:id="rId37"/>
      <w:footerReference w:type="even" r:id="rId38"/>
      <w:footerReference w:type="default" r:id="rId39"/>
      <w:headerReference w:type="first" r:id="rId40"/>
      <w:footerReference w:type="first" r:id="rId41"/>
      <w:pgSz w:w="12240" w:h="15840"/>
      <w:pgMar w:top="1440" w:right="1440" w:bottom="1440" w:left="126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769D3F" w14:textId="77777777" w:rsidR="00351EB0" w:rsidRDefault="00351EB0" w:rsidP="001411D2">
      <w:pPr>
        <w:spacing w:after="0" w:line="240" w:lineRule="auto"/>
      </w:pPr>
      <w:r>
        <w:separator/>
      </w:r>
    </w:p>
  </w:endnote>
  <w:endnote w:type="continuationSeparator" w:id="0">
    <w:p w14:paraId="167378D6" w14:textId="77777777" w:rsidR="00351EB0" w:rsidRDefault="00351EB0" w:rsidP="001411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3B44B7" w14:textId="77777777" w:rsidR="00AB4CEA" w:rsidRDefault="00AB4C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53A808" w14:textId="07635308" w:rsidR="009007D4" w:rsidRDefault="009007D4" w:rsidP="009007D4">
    <w:pPr>
      <w:spacing w:after="120"/>
      <w:jc w:val="right"/>
    </w:pPr>
    <w:r>
      <w:t xml:space="preserve">Page </w:t>
    </w:r>
    <w:r>
      <w:fldChar w:fldCharType="begin"/>
    </w:r>
    <w:r>
      <w:instrText xml:space="preserve"> PAGE  \* Arabic  \* MERGEFORMAT </w:instrText>
    </w:r>
    <w:r>
      <w:fldChar w:fldCharType="separate"/>
    </w:r>
    <w:r w:rsidR="004E3984">
      <w:rPr>
        <w:noProof/>
      </w:rPr>
      <w:t>6</w:t>
    </w:r>
    <w:r>
      <w:fldChar w:fldCharType="end"/>
    </w:r>
    <w:r>
      <w:t xml:space="preserve"> of </w:t>
    </w:r>
    <w:r w:rsidR="007A05F4">
      <w:rPr>
        <w:noProof/>
      </w:rPr>
      <w:fldChar w:fldCharType="begin"/>
    </w:r>
    <w:r w:rsidR="007A05F4">
      <w:rPr>
        <w:noProof/>
      </w:rPr>
      <w:instrText xml:space="preserve"> NUMPAGES  \* Arabic  \* MERGEFORMAT </w:instrText>
    </w:r>
    <w:r w:rsidR="007A05F4">
      <w:rPr>
        <w:noProof/>
      </w:rPr>
      <w:fldChar w:fldCharType="separate"/>
    </w:r>
    <w:r w:rsidR="004E3984">
      <w:rPr>
        <w:noProof/>
      </w:rPr>
      <w:t>9</w:t>
    </w:r>
    <w:r w:rsidR="007A05F4">
      <w:rPr>
        <w:noProof/>
      </w:rPr>
      <w:fldChar w:fldCharType="end"/>
    </w:r>
  </w:p>
  <w:p w14:paraId="436200AA" w14:textId="77777777" w:rsidR="001411D2" w:rsidRDefault="00384D9B" w:rsidP="00AB4CEA">
    <w:pPr>
      <w:pStyle w:val="Footer"/>
      <w:ind w:left="-1260"/>
    </w:pPr>
    <w:r>
      <w:rPr>
        <w:noProof/>
      </w:rPr>
      <w:drawing>
        <wp:inline distT="0" distB="0" distL="0" distR="0" wp14:anchorId="41AECE87" wp14:editId="6A35EC87">
          <wp:extent cx="7772400" cy="881829"/>
          <wp:effectExtent l="0" t="0" r="0" b="0"/>
          <wp:docPr id="2" name="Picture 2" descr="A dark green band across the foot of the document page 1 inch high, with the yellow and green Forest Service Shield and the words &quot;Forest Service&quot;. " title="Forest Service Shield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DALetterheadElements-02.jpg"/>
                  <pic:cNvPicPr/>
                </pic:nvPicPr>
                <pic:blipFill rotWithShape="1">
                  <a:blip r:embed="rId1" cstate="print">
                    <a:extLst>
                      <a:ext uri="{28A0092B-C50C-407E-A947-70E740481C1C}">
                        <a14:useLocalDpi xmlns:a14="http://schemas.microsoft.com/office/drawing/2010/main" val="0"/>
                      </a:ext>
                    </a:extLst>
                  </a:blip>
                  <a:srcRect l="1284" t="10001" r="1389" b="11818"/>
                  <a:stretch/>
                </pic:blipFill>
                <pic:spPr bwMode="auto">
                  <a:xfrm>
                    <a:off x="0" y="0"/>
                    <a:ext cx="7772400" cy="881829"/>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BEA0BF" w14:textId="77777777" w:rsidR="00AB4CEA" w:rsidRDefault="00AB4C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6D65AD" w14:textId="77777777" w:rsidR="00351EB0" w:rsidRDefault="00351EB0" w:rsidP="001411D2">
      <w:pPr>
        <w:spacing w:after="0" w:line="240" w:lineRule="auto"/>
      </w:pPr>
      <w:r>
        <w:separator/>
      </w:r>
    </w:p>
  </w:footnote>
  <w:footnote w:type="continuationSeparator" w:id="0">
    <w:p w14:paraId="389EB71A" w14:textId="77777777" w:rsidR="00351EB0" w:rsidRDefault="00351EB0" w:rsidP="001411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BF64AD" w14:textId="77777777" w:rsidR="00AB4CEA" w:rsidRDefault="00AB4CE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78F49C" w14:textId="77777777" w:rsidR="001411D2" w:rsidRDefault="001411D2" w:rsidP="00AB4CEA">
    <w:pPr>
      <w:pStyle w:val="Header"/>
      <w:ind w:left="-1260"/>
    </w:pPr>
    <w:r>
      <w:rPr>
        <w:noProof/>
      </w:rPr>
      <w:drawing>
        <wp:inline distT="0" distB="0" distL="0" distR="0" wp14:anchorId="0779CAB0" wp14:editId="666166BA">
          <wp:extent cx="7772400" cy="1010017"/>
          <wp:effectExtent l="0" t="0" r="0" b="0"/>
          <wp:docPr id="1" name="Picture 1" descr="A dark green band stretching across the head of the document page with the USDA Logo in White and the words &quot;United States Department of Agriculture&quot;." title="USDA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DALetterheadElements-01.jpg"/>
                  <pic:cNvPicPr/>
                </pic:nvPicPr>
                <pic:blipFill rotWithShape="1">
                  <a:blip r:embed="rId1" cstate="print">
                    <a:extLst>
                      <a:ext uri="{28A0092B-C50C-407E-A947-70E740481C1C}">
                        <a14:useLocalDpi xmlns:a14="http://schemas.microsoft.com/office/drawing/2010/main" val="0"/>
                      </a:ext>
                    </a:extLst>
                  </a:blip>
                  <a:srcRect l="1475" t="10417" r="1621" b="695"/>
                  <a:stretch/>
                </pic:blipFill>
                <pic:spPr bwMode="auto">
                  <a:xfrm>
                    <a:off x="0" y="0"/>
                    <a:ext cx="7772400" cy="1010017"/>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F1FF23" w14:textId="77777777" w:rsidR="00AB4CEA" w:rsidRDefault="00AB4C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D0298A"/>
    <w:multiLevelType w:val="multilevel"/>
    <w:tmpl w:val="B81E0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11D2"/>
    <w:rsid w:val="00030313"/>
    <w:rsid w:val="00062E51"/>
    <w:rsid w:val="001411D2"/>
    <w:rsid w:val="001414EC"/>
    <w:rsid w:val="001659FA"/>
    <w:rsid w:val="001A6938"/>
    <w:rsid w:val="001B777A"/>
    <w:rsid w:val="001B7A2B"/>
    <w:rsid w:val="002031CF"/>
    <w:rsid w:val="0025230D"/>
    <w:rsid w:val="00277AE3"/>
    <w:rsid w:val="00351EB0"/>
    <w:rsid w:val="003633E0"/>
    <w:rsid w:val="00384D9B"/>
    <w:rsid w:val="003B7D24"/>
    <w:rsid w:val="00401EF5"/>
    <w:rsid w:val="004276C0"/>
    <w:rsid w:val="004A0739"/>
    <w:rsid w:val="004E3984"/>
    <w:rsid w:val="00502722"/>
    <w:rsid w:val="00504EAD"/>
    <w:rsid w:val="0051612B"/>
    <w:rsid w:val="005C6F3E"/>
    <w:rsid w:val="007A05F4"/>
    <w:rsid w:val="007D33F2"/>
    <w:rsid w:val="007E695A"/>
    <w:rsid w:val="00812A53"/>
    <w:rsid w:val="00833F8B"/>
    <w:rsid w:val="008F54FB"/>
    <w:rsid w:val="009007D4"/>
    <w:rsid w:val="00952AC4"/>
    <w:rsid w:val="009726E2"/>
    <w:rsid w:val="00982774"/>
    <w:rsid w:val="009E38D7"/>
    <w:rsid w:val="00A56CE9"/>
    <w:rsid w:val="00A82937"/>
    <w:rsid w:val="00A9090D"/>
    <w:rsid w:val="00A947D1"/>
    <w:rsid w:val="00AA0CAB"/>
    <w:rsid w:val="00AB4CEA"/>
    <w:rsid w:val="00AD610A"/>
    <w:rsid w:val="00B64F9A"/>
    <w:rsid w:val="00BA2B82"/>
    <w:rsid w:val="00BD74F0"/>
    <w:rsid w:val="00C26F83"/>
    <w:rsid w:val="00C30533"/>
    <w:rsid w:val="00C7679B"/>
    <w:rsid w:val="00C82242"/>
    <w:rsid w:val="00C837ED"/>
    <w:rsid w:val="00C90F2D"/>
    <w:rsid w:val="00D10565"/>
    <w:rsid w:val="00DC1223"/>
    <w:rsid w:val="00DE3A89"/>
    <w:rsid w:val="00E21D5D"/>
    <w:rsid w:val="00EA0859"/>
    <w:rsid w:val="00EC3848"/>
    <w:rsid w:val="00ED467A"/>
    <w:rsid w:val="00EE1BD2"/>
    <w:rsid w:val="00EE77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3DEBEA"/>
  <w15:docId w15:val="{2EBB12F0-C256-4A9F-B0E8-267A9A01A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84D9B"/>
  </w:style>
  <w:style w:type="paragraph" w:styleId="Heading1">
    <w:name w:val="heading 1"/>
    <w:basedOn w:val="Normal"/>
    <w:next w:val="Normal"/>
    <w:link w:val="Heading1Char"/>
    <w:uiPriority w:val="9"/>
    <w:qFormat/>
    <w:rsid w:val="00384D9B"/>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384D9B"/>
    <w:pPr>
      <w:spacing w:before="240" w:after="80"/>
      <w:jc w:val="left"/>
      <w:outlineLvl w:val="1"/>
    </w:pPr>
    <w:rPr>
      <w:smallCaps/>
      <w:spacing w:val="5"/>
      <w:sz w:val="28"/>
      <w:szCs w:val="28"/>
    </w:rPr>
  </w:style>
  <w:style w:type="paragraph" w:styleId="Heading3">
    <w:name w:val="heading 3"/>
    <w:basedOn w:val="Normal"/>
    <w:next w:val="Normal"/>
    <w:link w:val="Heading3Char"/>
    <w:uiPriority w:val="9"/>
    <w:unhideWhenUsed/>
    <w:qFormat/>
    <w:rsid w:val="00384D9B"/>
    <w:pPr>
      <w:spacing w:after="0"/>
      <w:jc w:val="left"/>
      <w:outlineLvl w:val="2"/>
    </w:pPr>
    <w:rPr>
      <w:smallCaps/>
      <w:spacing w:val="5"/>
      <w:sz w:val="24"/>
      <w:szCs w:val="24"/>
    </w:rPr>
  </w:style>
  <w:style w:type="paragraph" w:styleId="Heading4">
    <w:name w:val="heading 4"/>
    <w:basedOn w:val="Normal"/>
    <w:next w:val="Normal"/>
    <w:link w:val="Heading4Char"/>
    <w:uiPriority w:val="9"/>
    <w:unhideWhenUsed/>
    <w:qFormat/>
    <w:rsid w:val="00384D9B"/>
    <w:pPr>
      <w:spacing w:before="240" w:after="0"/>
      <w:jc w:val="left"/>
      <w:outlineLvl w:val="3"/>
    </w:pPr>
    <w:rPr>
      <w:smallCaps/>
      <w:spacing w:val="10"/>
      <w:sz w:val="22"/>
      <w:szCs w:val="22"/>
    </w:rPr>
  </w:style>
  <w:style w:type="paragraph" w:styleId="Heading5">
    <w:name w:val="heading 5"/>
    <w:basedOn w:val="Normal"/>
    <w:next w:val="Normal"/>
    <w:link w:val="Heading5Char"/>
    <w:uiPriority w:val="9"/>
    <w:unhideWhenUsed/>
    <w:qFormat/>
    <w:rsid w:val="00384D9B"/>
    <w:pPr>
      <w:spacing w:before="200" w:after="0"/>
      <w:jc w:val="left"/>
      <w:outlineLvl w:val="4"/>
    </w:pPr>
    <w:rPr>
      <w:smallCaps/>
      <w:color w:val="943634" w:themeColor="accent2" w:themeShade="BF"/>
      <w:spacing w:val="10"/>
      <w:sz w:val="22"/>
      <w:szCs w:val="26"/>
    </w:rPr>
  </w:style>
  <w:style w:type="paragraph" w:styleId="Heading6">
    <w:name w:val="heading 6"/>
    <w:basedOn w:val="Normal"/>
    <w:next w:val="Normal"/>
    <w:link w:val="Heading6Char"/>
    <w:uiPriority w:val="9"/>
    <w:semiHidden/>
    <w:unhideWhenUsed/>
    <w:qFormat/>
    <w:rsid w:val="00384D9B"/>
    <w:pPr>
      <w:spacing w:after="0"/>
      <w:jc w:val="left"/>
      <w:outlineLvl w:val="5"/>
    </w:pPr>
    <w:rPr>
      <w:smallCaps/>
      <w:color w:val="C0504D" w:themeColor="accent2"/>
      <w:spacing w:val="5"/>
      <w:sz w:val="22"/>
    </w:rPr>
  </w:style>
  <w:style w:type="paragraph" w:styleId="Heading7">
    <w:name w:val="heading 7"/>
    <w:basedOn w:val="Normal"/>
    <w:next w:val="Normal"/>
    <w:link w:val="Heading7Char"/>
    <w:uiPriority w:val="9"/>
    <w:semiHidden/>
    <w:unhideWhenUsed/>
    <w:qFormat/>
    <w:rsid w:val="00384D9B"/>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semiHidden/>
    <w:unhideWhenUsed/>
    <w:qFormat/>
    <w:rsid w:val="00384D9B"/>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384D9B"/>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11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11D2"/>
    <w:rPr>
      <w:rFonts w:ascii="Tahoma" w:hAnsi="Tahoma" w:cs="Tahoma"/>
      <w:sz w:val="16"/>
      <w:szCs w:val="16"/>
    </w:rPr>
  </w:style>
  <w:style w:type="paragraph" w:styleId="Header">
    <w:name w:val="header"/>
    <w:basedOn w:val="Normal"/>
    <w:link w:val="HeaderChar"/>
    <w:uiPriority w:val="99"/>
    <w:unhideWhenUsed/>
    <w:rsid w:val="001411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11D2"/>
  </w:style>
  <w:style w:type="paragraph" w:styleId="Footer">
    <w:name w:val="footer"/>
    <w:basedOn w:val="Normal"/>
    <w:link w:val="FooterChar"/>
    <w:uiPriority w:val="99"/>
    <w:unhideWhenUsed/>
    <w:rsid w:val="001411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11D2"/>
  </w:style>
  <w:style w:type="character" w:customStyle="1" w:styleId="Heading1Char">
    <w:name w:val="Heading 1 Char"/>
    <w:basedOn w:val="DefaultParagraphFont"/>
    <w:link w:val="Heading1"/>
    <w:uiPriority w:val="9"/>
    <w:rsid w:val="00384D9B"/>
    <w:rPr>
      <w:smallCaps/>
      <w:spacing w:val="5"/>
      <w:sz w:val="32"/>
      <w:szCs w:val="32"/>
    </w:rPr>
  </w:style>
  <w:style w:type="character" w:customStyle="1" w:styleId="Heading2Char">
    <w:name w:val="Heading 2 Char"/>
    <w:basedOn w:val="DefaultParagraphFont"/>
    <w:link w:val="Heading2"/>
    <w:uiPriority w:val="9"/>
    <w:rsid w:val="00384D9B"/>
    <w:rPr>
      <w:smallCaps/>
      <w:spacing w:val="5"/>
      <w:sz w:val="28"/>
      <w:szCs w:val="28"/>
    </w:rPr>
  </w:style>
  <w:style w:type="character" w:customStyle="1" w:styleId="Heading3Char">
    <w:name w:val="Heading 3 Char"/>
    <w:basedOn w:val="DefaultParagraphFont"/>
    <w:link w:val="Heading3"/>
    <w:uiPriority w:val="9"/>
    <w:rsid w:val="00384D9B"/>
    <w:rPr>
      <w:smallCaps/>
      <w:spacing w:val="5"/>
      <w:sz w:val="24"/>
      <w:szCs w:val="24"/>
    </w:rPr>
  </w:style>
  <w:style w:type="character" w:customStyle="1" w:styleId="Heading4Char">
    <w:name w:val="Heading 4 Char"/>
    <w:basedOn w:val="DefaultParagraphFont"/>
    <w:link w:val="Heading4"/>
    <w:uiPriority w:val="9"/>
    <w:rsid w:val="00384D9B"/>
    <w:rPr>
      <w:smallCaps/>
      <w:spacing w:val="10"/>
      <w:sz w:val="22"/>
      <w:szCs w:val="22"/>
    </w:rPr>
  </w:style>
  <w:style w:type="character" w:customStyle="1" w:styleId="Heading5Char">
    <w:name w:val="Heading 5 Char"/>
    <w:basedOn w:val="DefaultParagraphFont"/>
    <w:link w:val="Heading5"/>
    <w:uiPriority w:val="9"/>
    <w:rsid w:val="00384D9B"/>
    <w:rPr>
      <w:smallCaps/>
      <w:color w:val="943634" w:themeColor="accent2" w:themeShade="BF"/>
      <w:spacing w:val="10"/>
      <w:sz w:val="22"/>
      <w:szCs w:val="26"/>
    </w:rPr>
  </w:style>
  <w:style w:type="character" w:customStyle="1" w:styleId="Heading6Char">
    <w:name w:val="Heading 6 Char"/>
    <w:basedOn w:val="DefaultParagraphFont"/>
    <w:link w:val="Heading6"/>
    <w:uiPriority w:val="9"/>
    <w:semiHidden/>
    <w:rsid w:val="00384D9B"/>
    <w:rPr>
      <w:smallCaps/>
      <w:color w:val="C0504D" w:themeColor="accent2"/>
      <w:spacing w:val="5"/>
      <w:sz w:val="22"/>
    </w:rPr>
  </w:style>
  <w:style w:type="character" w:customStyle="1" w:styleId="Heading7Char">
    <w:name w:val="Heading 7 Char"/>
    <w:basedOn w:val="DefaultParagraphFont"/>
    <w:link w:val="Heading7"/>
    <w:uiPriority w:val="9"/>
    <w:semiHidden/>
    <w:rsid w:val="00384D9B"/>
    <w:rPr>
      <w:b/>
      <w:smallCaps/>
      <w:color w:val="C0504D" w:themeColor="accent2"/>
      <w:spacing w:val="10"/>
    </w:rPr>
  </w:style>
  <w:style w:type="character" w:customStyle="1" w:styleId="Heading8Char">
    <w:name w:val="Heading 8 Char"/>
    <w:basedOn w:val="DefaultParagraphFont"/>
    <w:link w:val="Heading8"/>
    <w:uiPriority w:val="9"/>
    <w:semiHidden/>
    <w:rsid w:val="00384D9B"/>
    <w:rPr>
      <w:b/>
      <w:i/>
      <w:smallCaps/>
      <w:color w:val="943634" w:themeColor="accent2" w:themeShade="BF"/>
    </w:rPr>
  </w:style>
  <w:style w:type="character" w:customStyle="1" w:styleId="Heading9Char">
    <w:name w:val="Heading 9 Char"/>
    <w:basedOn w:val="DefaultParagraphFont"/>
    <w:link w:val="Heading9"/>
    <w:uiPriority w:val="9"/>
    <w:semiHidden/>
    <w:rsid w:val="00384D9B"/>
    <w:rPr>
      <w:b/>
      <w:i/>
      <w:smallCaps/>
      <w:color w:val="622423" w:themeColor="accent2" w:themeShade="7F"/>
    </w:rPr>
  </w:style>
  <w:style w:type="paragraph" w:styleId="Caption">
    <w:name w:val="caption"/>
    <w:basedOn w:val="Normal"/>
    <w:next w:val="Normal"/>
    <w:uiPriority w:val="35"/>
    <w:semiHidden/>
    <w:unhideWhenUsed/>
    <w:qFormat/>
    <w:rsid w:val="00384D9B"/>
    <w:rPr>
      <w:b/>
      <w:bCs/>
      <w:caps/>
      <w:sz w:val="16"/>
      <w:szCs w:val="18"/>
    </w:rPr>
  </w:style>
  <w:style w:type="paragraph" w:styleId="Title">
    <w:name w:val="Title"/>
    <w:basedOn w:val="Normal"/>
    <w:next w:val="Normal"/>
    <w:link w:val="TitleChar"/>
    <w:uiPriority w:val="10"/>
    <w:qFormat/>
    <w:rsid w:val="00384D9B"/>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384D9B"/>
    <w:rPr>
      <w:smallCaps/>
      <w:sz w:val="48"/>
      <w:szCs w:val="48"/>
    </w:rPr>
  </w:style>
  <w:style w:type="paragraph" w:styleId="Subtitle">
    <w:name w:val="Subtitle"/>
    <w:basedOn w:val="Normal"/>
    <w:next w:val="Normal"/>
    <w:link w:val="SubtitleChar"/>
    <w:uiPriority w:val="11"/>
    <w:qFormat/>
    <w:rsid w:val="00384D9B"/>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384D9B"/>
    <w:rPr>
      <w:rFonts w:asciiTheme="majorHAnsi" w:eastAsiaTheme="majorEastAsia" w:hAnsiTheme="majorHAnsi" w:cstheme="majorBidi"/>
      <w:szCs w:val="22"/>
    </w:rPr>
  </w:style>
  <w:style w:type="character" w:styleId="Strong">
    <w:name w:val="Strong"/>
    <w:uiPriority w:val="22"/>
    <w:qFormat/>
    <w:rsid w:val="00384D9B"/>
    <w:rPr>
      <w:b/>
      <w:color w:val="C0504D" w:themeColor="accent2"/>
    </w:rPr>
  </w:style>
  <w:style w:type="character" w:styleId="Emphasis">
    <w:name w:val="Emphasis"/>
    <w:uiPriority w:val="20"/>
    <w:qFormat/>
    <w:rsid w:val="00384D9B"/>
    <w:rPr>
      <w:b/>
      <w:i/>
      <w:spacing w:val="10"/>
    </w:rPr>
  </w:style>
  <w:style w:type="paragraph" w:styleId="NoSpacing">
    <w:name w:val="No Spacing"/>
    <w:basedOn w:val="Normal"/>
    <w:link w:val="NoSpacingChar"/>
    <w:uiPriority w:val="1"/>
    <w:qFormat/>
    <w:rsid w:val="00384D9B"/>
    <w:pPr>
      <w:spacing w:after="0" w:line="240" w:lineRule="auto"/>
    </w:pPr>
  </w:style>
  <w:style w:type="paragraph" w:styleId="ListParagraph">
    <w:name w:val="List Paragraph"/>
    <w:basedOn w:val="Normal"/>
    <w:uiPriority w:val="34"/>
    <w:qFormat/>
    <w:rsid w:val="00384D9B"/>
    <w:pPr>
      <w:ind w:left="720"/>
      <w:contextualSpacing/>
    </w:pPr>
  </w:style>
  <w:style w:type="paragraph" w:styleId="Quote">
    <w:name w:val="Quote"/>
    <w:basedOn w:val="Normal"/>
    <w:next w:val="Normal"/>
    <w:link w:val="QuoteChar"/>
    <w:uiPriority w:val="29"/>
    <w:qFormat/>
    <w:rsid w:val="00384D9B"/>
    <w:rPr>
      <w:i/>
    </w:rPr>
  </w:style>
  <w:style w:type="character" w:customStyle="1" w:styleId="QuoteChar">
    <w:name w:val="Quote Char"/>
    <w:basedOn w:val="DefaultParagraphFont"/>
    <w:link w:val="Quote"/>
    <w:uiPriority w:val="29"/>
    <w:rsid w:val="00384D9B"/>
    <w:rPr>
      <w:i/>
    </w:rPr>
  </w:style>
  <w:style w:type="paragraph" w:styleId="IntenseQuote">
    <w:name w:val="Intense Quote"/>
    <w:basedOn w:val="Normal"/>
    <w:next w:val="Normal"/>
    <w:link w:val="IntenseQuoteChar"/>
    <w:uiPriority w:val="30"/>
    <w:qFormat/>
    <w:rsid w:val="00384D9B"/>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384D9B"/>
    <w:rPr>
      <w:b/>
      <w:i/>
      <w:color w:val="FFFFFF" w:themeColor="background1"/>
      <w:shd w:val="clear" w:color="auto" w:fill="C0504D" w:themeFill="accent2"/>
    </w:rPr>
  </w:style>
  <w:style w:type="character" w:styleId="SubtleEmphasis">
    <w:name w:val="Subtle Emphasis"/>
    <w:uiPriority w:val="19"/>
    <w:qFormat/>
    <w:rsid w:val="00384D9B"/>
    <w:rPr>
      <w:i/>
    </w:rPr>
  </w:style>
  <w:style w:type="character" w:styleId="IntenseEmphasis">
    <w:name w:val="Intense Emphasis"/>
    <w:uiPriority w:val="21"/>
    <w:qFormat/>
    <w:rsid w:val="00384D9B"/>
    <w:rPr>
      <w:b/>
      <w:i/>
      <w:color w:val="C0504D" w:themeColor="accent2"/>
      <w:spacing w:val="10"/>
    </w:rPr>
  </w:style>
  <w:style w:type="character" w:styleId="SubtleReference">
    <w:name w:val="Subtle Reference"/>
    <w:uiPriority w:val="31"/>
    <w:qFormat/>
    <w:rsid w:val="00384D9B"/>
    <w:rPr>
      <w:b/>
    </w:rPr>
  </w:style>
  <w:style w:type="character" w:styleId="IntenseReference">
    <w:name w:val="Intense Reference"/>
    <w:uiPriority w:val="32"/>
    <w:qFormat/>
    <w:rsid w:val="00384D9B"/>
    <w:rPr>
      <w:b/>
      <w:bCs/>
      <w:smallCaps/>
      <w:spacing w:val="5"/>
      <w:sz w:val="22"/>
      <w:szCs w:val="22"/>
      <w:u w:val="single"/>
    </w:rPr>
  </w:style>
  <w:style w:type="character" w:styleId="BookTitle">
    <w:name w:val="Book Title"/>
    <w:uiPriority w:val="33"/>
    <w:qFormat/>
    <w:rsid w:val="00384D9B"/>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384D9B"/>
    <w:pPr>
      <w:outlineLvl w:val="9"/>
    </w:pPr>
    <w:rPr>
      <w:lang w:bidi="en-US"/>
    </w:rPr>
  </w:style>
  <w:style w:type="character" w:customStyle="1" w:styleId="NoSpacingChar">
    <w:name w:val="No Spacing Char"/>
    <w:basedOn w:val="DefaultParagraphFont"/>
    <w:link w:val="NoSpacing"/>
    <w:uiPriority w:val="1"/>
    <w:rsid w:val="00384D9B"/>
  </w:style>
  <w:style w:type="character" w:styleId="Hyperlink">
    <w:name w:val="Hyperlink"/>
    <w:basedOn w:val="DefaultParagraphFont"/>
    <w:uiPriority w:val="99"/>
    <w:unhideWhenUsed/>
    <w:rsid w:val="00EA0859"/>
    <w:rPr>
      <w:color w:val="0000FF" w:themeColor="hyperlink"/>
      <w:u w:val="single"/>
    </w:rPr>
  </w:style>
  <w:style w:type="table" w:styleId="TableGrid">
    <w:name w:val="Table Grid"/>
    <w:basedOn w:val="TableNormal"/>
    <w:uiPriority w:val="59"/>
    <w:rsid w:val="00EA08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F54FB"/>
    <w:rPr>
      <w:sz w:val="16"/>
      <w:szCs w:val="16"/>
    </w:rPr>
  </w:style>
  <w:style w:type="paragraph" w:styleId="CommentText">
    <w:name w:val="annotation text"/>
    <w:basedOn w:val="Normal"/>
    <w:link w:val="CommentTextChar"/>
    <w:uiPriority w:val="99"/>
    <w:semiHidden/>
    <w:unhideWhenUsed/>
    <w:rsid w:val="008F54FB"/>
    <w:pPr>
      <w:spacing w:line="240" w:lineRule="auto"/>
    </w:pPr>
  </w:style>
  <w:style w:type="character" w:customStyle="1" w:styleId="CommentTextChar">
    <w:name w:val="Comment Text Char"/>
    <w:basedOn w:val="DefaultParagraphFont"/>
    <w:link w:val="CommentText"/>
    <w:uiPriority w:val="99"/>
    <w:semiHidden/>
    <w:rsid w:val="008F54FB"/>
  </w:style>
  <w:style w:type="paragraph" w:styleId="CommentSubject">
    <w:name w:val="annotation subject"/>
    <w:basedOn w:val="CommentText"/>
    <w:next w:val="CommentText"/>
    <w:link w:val="CommentSubjectChar"/>
    <w:uiPriority w:val="99"/>
    <w:semiHidden/>
    <w:unhideWhenUsed/>
    <w:rsid w:val="008F54FB"/>
    <w:rPr>
      <w:b/>
      <w:bCs/>
    </w:rPr>
  </w:style>
  <w:style w:type="character" w:customStyle="1" w:styleId="CommentSubjectChar">
    <w:name w:val="Comment Subject Char"/>
    <w:basedOn w:val="CommentTextChar"/>
    <w:link w:val="CommentSubject"/>
    <w:uiPriority w:val="99"/>
    <w:semiHidden/>
    <w:rsid w:val="008F54FB"/>
    <w:rPr>
      <w:b/>
      <w:bCs/>
    </w:rPr>
  </w:style>
  <w:style w:type="paragraph" w:styleId="NormalWeb">
    <w:name w:val="Normal (Web)"/>
    <w:basedOn w:val="Normal"/>
    <w:rsid w:val="00C30533"/>
    <w:pPr>
      <w:spacing w:before="106" w:after="106" w:line="240" w:lineRule="auto"/>
      <w:jc w:val="left"/>
    </w:pPr>
    <w:rPr>
      <w:rFonts w:ascii="Times New Roman" w:eastAsia="Times New Roman" w:hAnsi="Times New Roman" w:cs="Times New Roman"/>
    </w:rPr>
  </w:style>
  <w:style w:type="paragraph" w:customStyle="1" w:styleId="ruler0">
    <w:name w:val="ruler 0"/>
    <w:basedOn w:val="Normal"/>
    <w:uiPriority w:val="99"/>
    <w:rsid w:val="00C30533"/>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autoSpaceDE w:val="0"/>
      <w:autoSpaceDN w:val="0"/>
      <w:adjustRightInd w:val="0"/>
      <w:spacing w:after="0" w:line="240" w:lineRule="auto"/>
      <w:jc w:val="left"/>
    </w:pPr>
    <w:rPr>
      <w:rFonts w:ascii="Courier" w:hAnsi="Courier" w:cs="Courier"/>
      <w:noProof/>
      <w:color w:val="000000"/>
      <w:sz w:val="24"/>
      <w:szCs w:val="24"/>
    </w:rPr>
  </w:style>
  <w:style w:type="character" w:customStyle="1" w:styleId="UnresolvedMention1">
    <w:name w:val="Unresolved Mention1"/>
    <w:basedOn w:val="DefaultParagraphFont"/>
    <w:uiPriority w:val="99"/>
    <w:semiHidden/>
    <w:unhideWhenUsed/>
    <w:rsid w:val="00C90F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845998">
      <w:bodyDiv w:val="1"/>
      <w:marLeft w:val="0"/>
      <w:marRight w:val="0"/>
      <w:marTop w:val="0"/>
      <w:marBottom w:val="0"/>
      <w:divBdr>
        <w:top w:val="none" w:sz="0" w:space="0" w:color="auto"/>
        <w:left w:val="none" w:sz="0" w:space="0" w:color="auto"/>
        <w:bottom w:val="none" w:sz="0" w:space="0" w:color="auto"/>
        <w:right w:val="none" w:sz="0" w:space="0" w:color="auto"/>
      </w:divBdr>
    </w:div>
    <w:div w:id="398213065">
      <w:bodyDiv w:val="1"/>
      <w:marLeft w:val="0"/>
      <w:marRight w:val="0"/>
      <w:marTop w:val="0"/>
      <w:marBottom w:val="0"/>
      <w:divBdr>
        <w:top w:val="none" w:sz="0" w:space="0" w:color="auto"/>
        <w:left w:val="none" w:sz="0" w:space="0" w:color="auto"/>
        <w:bottom w:val="none" w:sz="0" w:space="0" w:color="auto"/>
        <w:right w:val="none" w:sz="0" w:space="0" w:color="auto"/>
      </w:divBdr>
    </w:div>
    <w:div w:id="1228227074">
      <w:bodyDiv w:val="1"/>
      <w:marLeft w:val="0"/>
      <w:marRight w:val="0"/>
      <w:marTop w:val="0"/>
      <w:marBottom w:val="0"/>
      <w:divBdr>
        <w:top w:val="none" w:sz="0" w:space="0" w:color="auto"/>
        <w:left w:val="none" w:sz="0" w:space="0" w:color="auto"/>
        <w:bottom w:val="none" w:sz="0" w:space="0" w:color="auto"/>
        <w:right w:val="none" w:sz="0" w:space="0" w:color="auto"/>
      </w:divBdr>
      <w:divsChild>
        <w:div w:id="1138840233">
          <w:marLeft w:val="0"/>
          <w:marRight w:val="0"/>
          <w:marTop w:val="0"/>
          <w:marBottom w:val="0"/>
          <w:divBdr>
            <w:top w:val="none" w:sz="0" w:space="0" w:color="auto"/>
            <w:left w:val="none" w:sz="0" w:space="0" w:color="auto"/>
            <w:bottom w:val="none" w:sz="0" w:space="0" w:color="auto"/>
            <w:right w:val="none" w:sz="0" w:space="0" w:color="auto"/>
          </w:divBdr>
          <w:divsChild>
            <w:div w:id="613054401">
              <w:marLeft w:val="0"/>
              <w:marRight w:val="0"/>
              <w:marTop w:val="0"/>
              <w:marBottom w:val="0"/>
              <w:divBdr>
                <w:top w:val="none" w:sz="0" w:space="0" w:color="auto"/>
                <w:left w:val="none" w:sz="0" w:space="0" w:color="auto"/>
                <w:bottom w:val="none" w:sz="0" w:space="0" w:color="auto"/>
                <w:right w:val="none" w:sz="0" w:space="0" w:color="auto"/>
              </w:divBdr>
              <w:divsChild>
                <w:div w:id="378406463">
                  <w:marLeft w:val="0"/>
                  <w:marRight w:val="0"/>
                  <w:marTop w:val="0"/>
                  <w:marBottom w:val="0"/>
                  <w:divBdr>
                    <w:top w:val="none" w:sz="0" w:space="0" w:color="auto"/>
                    <w:left w:val="none" w:sz="0" w:space="0" w:color="auto"/>
                    <w:bottom w:val="none" w:sz="0" w:space="0" w:color="auto"/>
                    <w:right w:val="none" w:sz="0" w:space="0" w:color="auto"/>
                  </w:divBdr>
                  <w:divsChild>
                    <w:div w:id="95172559">
                      <w:marLeft w:val="75"/>
                      <w:marRight w:val="75"/>
                      <w:marTop w:val="0"/>
                      <w:marBottom w:val="75"/>
                      <w:divBdr>
                        <w:top w:val="none" w:sz="0" w:space="0" w:color="auto"/>
                        <w:left w:val="none" w:sz="0" w:space="0" w:color="auto"/>
                        <w:bottom w:val="none" w:sz="0" w:space="0" w:color="auto"/>
                        <w:right w:val="none" w:sz="0" w:space="0" w:color="auto"/>
                      </w:divBdr>
                      <w:divsChild>
                        <w:div w:id="39743759">
                          <w:marLeft w:val="0"/>
                          <w:marRight w:val="0"/>
                          <w:marTop w:val="0"/>
                          <w:marBottom w:val="0"/>
                          <w:divBdr>
                            <w:top w:val="none" w:sz="0" w:space="0" w:color="auto"/>
                            <w:left w:val="none" w:sz="0" w:space="0" w:color="auto"/>
                            <w:bottom w:val="none" w:sz="0" w:space="0" w:color="auto"/>
                            <w:right w:val="none" w:sz="0" w:space="0" w:color="auto"/>
                          </w:divBdr>
                          <w:divsChild>
                            <w:div w:id="152114427">
                              <w:marLeft w:val="0"/>
                              <w:marRight w:val="0"/>
                              <w:marTop w:val="0"/>
                              <w:marBottom w:val="0"/>
                              <w:divBdr>
                                <w:top w:val="none" w:sz="0" w:space="0" w:color="auto"/>
                                <w:left w:val="none" w:sz="0" w:space="0" w:color="auto"/>
                                <w:bottom w:val="none" w:sz="0" w:space="0" w:color="auto"/>
                                <w:right w:val="none" w:sz="0" w:space="0" w:color="auto"/>
                              </w:divBdr>
                              <w:divsChild>
                                <w:div w:id="2094009352">
                                  <w:marLeft w:val="0"/>
                                  <w:marRight w:val="0"/>
                                  <w:marTop w:val="0"/>
                                  <w:marBottom w:val="0"/>
                                  <w:divBdr>
                                    <w:top w:val="none" w:sz="0" w:space="0" w:color="auto"/>
                                    <w:left w:val="none" w:sz="0" w:space="0" w:color="auto"/>
                                    <w:bottom w:val="none" w:sz="0" w:space="0" w:color="auto"/>
                                    <w:right w:val="none" w:sz="0" w:space="0" w:color="auto"/>
                                  </w:divBdr>
                                  <w:divsChild>
                                    <w:div w:id="1368722753">
                                      <w:marLeft w:val="0"/>
                                      <w:marRight w:val="0"/>
                                      <w:marTop w:val="0"/>
                                      <w:marBottom w:val="0"/>
                                      <w:divBdr>
                                        <w:top w:val="none" w:sz="0" w:space="0" w:color="auto"/>
                                        <w:left w:val="none" w:sz="0" w:space="0" w:color="auto"/>
                                        <w:bottom w:val="none" w:sz="0" w:space="0" w:color="auto"/>
                                        <w:right w:val="none" w:sz="0" w:space="0" w:color="auto"/>
                                      </w:divBdr>
                                      <w:divsChild>
                                        <w:div w:id="2033257815">
                                          <w:marLeft w:val="0"/>
                                          <w:marRight w:val="0"/>
                                          <w:marTop w:val="0"/>
                                          <w:marBottom w:val="0"/>
                                          <w:divBdr>
                                            <w:top w:val="none" w:sz="0" w:space="0" w:color="auto"/>
                                            <w:left w:val="none" w:sz="0" w:space="0" w:color="auto"/>
                                            <w:bottom w:val="none" w:sz="0" w:space="0" w:color="auto"/>
                                            <w:right w:val="none" w:sz="0" w:space="0" w:color="auto"/>
                                          </w:divBdr>
                                          <w:divsChild>
                                            <w:div w:id="260799860">
                                              <w:marLeft w:val="75"/>
                                              <w:marRight w:val="75"/>
                                              <w:marTop w:val="0"/>
                                              <w:marBottom w:val="0"/>
                                              <w:divBdr>
                                                <w:top w:val="none" w:sz="0" w:space="0" w:color="auto"/>
                                                <w:left w:val="none" w:sz="0" w:space="0" w:color="auto"/>
                                                <w:bottom w:val="none" w:sz="0" w:space="0" w:color="auto"/>
                                                <w:right w:val="none" w:sz="0" w:space="0" w:color="auto"/>
                                              </w:divBdr>
                                              <w:divsChild>
                                                <w:div w:id="1804273395">
                                                  <w:marLeft w:val="0"/>
                                                  <w:marRight w:val="450"/>
                                                  <w:marTop w:val="150"/>
                                                  <w:marBottom w:val="450"/>
                                                  <w:divBdr>
                                                    <w:top w:val="none" w:sz="0" w:space="0" w:color="auto"/>
                                                    <w:left w:val="none" w:sz="0" w:space="0" w:color="auto"/>
                                                    <w:bottom w:val="none" w:sz="0" w:space="0" w:color="auto"/>
                                                    <w:right w:val="none" w:sz="0" w:space="0" w:color="auto"/>
                                                  </w:divBdr>
                                                  <w:divsChild>
                                                    <w:div w:id="1907954131">
                                                      <w:marLeft w:val="0"/>
                                                      <w:marRight w:val="0"/>
                                                      <w:marTop w:val="0"/>
                                                      <w:marBottom w:val="0"/>
                                                      <w:divBdr>
                                                        <w:top w:val="none" w:sz="0" w:space="0" w:color="auto"/>
                                                        <w:left w:val="none" w:sz="0" w:space="0" w:color="auto"/>
                                                        <w:bottom w:val="none" w:sz="0" w:space="0" w:color="auto"/>
                                                        <w:right w:val="none" w:sz="0" w:space="0" w:color="auto"/>
                                                      </w:divBdr>
                                                      <w:divsChild>
                                                        <w:div w:id="1948922132">
                                                          <w:marLeft w:val="0"/>
                                                          <w:marRight w:val="0"/>
                                                          <w:marTop w:val="0"/>
                                                          <w:marBottom w:val="0"/>
                                                          <w:divBdr>
                                                            <w:top w:val="none" w:sz="0" w:space="0" w:color="auto"/>
                                                            <w:left w:val="none" w:sz="0" w:space="0" w:color="auto"/>
                                                            <w:bottom w:val="none" w:sz="0" w:space="0" w:color="auto"/>
                                                            <w:right w:val="none" w:sz="0" w:space="0" w:color="auto"/>
                                                          </w:divBdr>
                                                          <w:divsChild>
                                                            <w:div w:id="146867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25077488">
      <w:bodyDiv w:val="1"/>
      <w:marLeft w:val="0"/>
      <w:marRight w:val="0"/>
      <w:marTop w:val="0"/>
      <w:marBottom w:val="0"/>
      <w:divBdr>
        <w:top w:val="none" w:sz="0" w:space="0" w:color="auto"/>
        <w:left w:val="none" w:sz="0" w:space="0" w:color="auto"/>
        <w:bottom w:val="none" w:sz="0" w:space="0" w:color="auto"/>
        <w:right w:val="none" w:sz="0" w:space="0" w:color="auto"/>
      </w:divBdr>
      <w:divsChild>
        <w:div w:id="1674339545">
          <w:marLeft w:val="0"/>
          <w:marRight w:val="0"/>
          <w:marTop w:val="0"/>
          <w:marBottom w:val="0"/>
          <w:divBdr>
            <w:top w:val="none" w:sz="0" w:space="0" w:color="auto"/>
            <w:left w:val="none" w:sz="0" w:space="0" w:color="auto"/>
            <w:bottom w:val="none" w:sz="0" w:space="0" w:color="auto"/>
            <w:right w:val="none" w:sz="0" w:space="0" w:color="auto"/>
          </w:divBdr>
          <w:divsChild>
            <w:div w:id="799877746">
              <w:marLeft w:val="0"/>
              <w:marRight w:val="0"/>
              <w:marTop w:val="0"/>
              <w:marBottom w:val="0"/>
              <w:divBdr>
                <w:top w:val="none" w:sz="0" w:space="0" w:color="auto"/>
                <w:left w:val="none" w:sz="0" w:space="0" w:color="auto"/>
                <w:bottom w:val="none" w:sz="0" w:space="0" w:color="auto"/>
                <w:right w:val="none" w:sz="0" w:space="0" w:color="auto"/>
              </w:divBdr>
              <w:divsChild>
                <w:div w:id="630674366">
                  <w:marLeft w:val="0"/>
                  <w:marRight w:val="0"/>
                  <w:marTop w:val="0"/>
                  <w:marBottom w:val="0"/>
                  <w:divBdr>
                    <w:top w:val="none" w:sz="0" w:space="0" w:color="auto"/>
                    <w:left w:val="none" w:sz="0" w:space="0" w:color="auto"/>
                    <w:bottom w:val="none" w:sz="0" w:space="0" w:color="auto"/>
                    <w:right w:val="none" w:sz="0" w:space="0" w:color="auto"/>
                  </w:divBdr>
                  <w:divsChild>
                    <w:div w:id="1953978619">
                      <w:marLeft w:val="75"/>
                      <w:marRight w:val="75"/>
                      <w:marTop w:val="0"/>
                      <w:marBottom w:val="75"/>
                      <w:divBdr>
                        <w:top w:val="none" w:sz="0" w:space="0" w:color="auto"/>
                        <w:left w:val="none" w:sz="0" w:space="0" w:color="auto"/>
                        <w:bottom w:val="none" w:sz="0" w:space="0" w:color="auto"/>
                        <w:right w:val="none" w:sz="0" w:space="0" w:color="auto"/>
                      </w:divBdr>
                      <w:divsChild>
                        <w:div w:id="1363826737">
                          <w:marLeft w:val="0"/>
                          <w:marRight w:val="0"/>
                          <w:marTop w:val="0"/>
                          <w:marBottom w:val="0"/>
                          <w:divBdr>
                            <w:top w:val="none" w:sz="0" w:space="0" w:color="auto"/>
                            <w:left w:val="none" w:sz="0" w:space="0" w:color="auto"/>
                            <w:bottom w:val="none" w:sz="0" w:space="0" w:color="auto"/>
                            <w:right w:val="none" w:sz="0" w:space="0" w:color="auto"/>
                          </w:divBdr>
                          <w:divsChild>
                            <w:div w:id="87583090">
                              <w:marLeft w:val="0"/>
                              <w:marRight w:val="0"/>
                              <w:marTop w:val="0"/>
                              <w:marBottom w:val="0"/>
                              <w:divBdr>
                                <w:top w:val="none" w:sz="0" w:space="0" w:color="auto"/>
                                <w:left w:val="none" w:sz="0" w:space="0" w:color="auto"/>
                                <w:bottom w:val="none" w:sz="0" w:space="0" w:color="auto"/>
                                <w:right w:val="none" w:sz="0" w:space="0" w:color="auto"/>
                              </w:divBdr>
                              <w:divsChild>
                                <w:div w:id="1895919801">
                                  <w:marLeft w:val="0"/>
                                  <w:marRight w:val="0"/>
                                  <w:marTop w:val="0"/>
                                  <w:marBottom w:val="0"/>
                                  <w:divBdr>
                                    <w:top w:val="none" w:sz="0" w:space="0" w:color="auto"/>
                                    <w:left w:val="none" w:sz="0" w:space="0" w:color="auto"/>
                                    <w:bottom w:val="none" w:sz="0" w:space="0" w:color="auto"/>
                                    <w:right w:val="none" w:sz="0" w:space="0" w:color="auto"/>
                                  </w:divBdr>
                                  <w:divsChild>
                                    <w:div w:id="621687784">
                                      <w:marLeft w:val="0"/>
                                      <w:marRight w:val="0"/>
                                      <w:marTop w:val="0"/>
                                      <w:marBottom w:val="0"/>
                                      <w:divBdr>
                                        <w:top w:val="none" w:sz="0" w:space="0" w:color="auto"/>
                                        <w:left w:val="none" w:sz="0" w:space="0" w:color="auto"/>
                                        <w:bottom w:val="none" w:sz="0" w:space="0" w:color="auto"/>
                                        <w:right w:val="none" w:sz="0" w:space="0" w:color="auto"/>
                                      </w:divBdr>
                                      <w:divsChild>
                                        <w:div w:id="1122577639">
                                          <w:marLeft w:val="0"/>
                                          <w:marRight w:val="0"/>
                                          <w:marTop w:val="0"/>
                                          <w:marBottom w:val="0"/>
                                          <w:divBdr>
                                            <w:top w:val="none" w:sz="0" w:space="0" w:color="auto"/>
                                            <w:left w:val="none" w:sz="0" w:space="0" w:color="auto"/>
                                            <w:bottom w:val="none" w:sz="0" w:space="0" w:color="auto"/>
                                            <w:right w:val="none" w:sz="0" w:space="0" w:color="auto"/>
                                          </w:divBdr>
                                          <w:divsChild>
                                            <w:div w:id="671417519">
                                              <w:marLeft w:val="75"/>
                                              <w:marRight w:val="75"/>
                                              <w:marTop w:val="0"/>
                                              <w:marBottom w:val="0"/>
                                              <w:divBdr>
                                                <w:top w:val="none" w:sz="0" w:space="0" w:color="auto"/>
                                                <w:left w:val="none" w:sz="0" w:space="0" w:color="auto"/>
                                                <w:bottom w:val="none" w:sz="0" w:space="0" w:color="auto"/>
                                                <w:right w:val="none" w:sz="0" w:space="0" w:color="auto"/>
                                              </w:divBdr>
                                              <w:divsChild>
                                                <w:div w:id="778330827">
                                                  <w:marLeft w:val="0"/>
                                                  <w:marRight w:val="450"/>
                                                  <w:marTop w:val="150"/>
                                                  <w:marBottom w:val="450"/>
                                                  <w:divBdr>
                                                    <w:top w:val="none" w:sz="0" w:space="0" w:color="auto"/>
                                                    <w:left w:val="none" w:sz="0" w:space="0" w:color="auto"/>
                                                    <w:bottom w:val="none" w:sz="0" w:space="0" w:color="auto"/>
                                                    <w:right w:val="none" w:sz="0" w:space="0" w:color="auto"/>
                                                  </w:divBdr>
                                                  <w:divsChild>
                                                    <w:div w:id="1523398024">
                                                      <w:marLeft w:val="0"/>
                                                      <w:marRight w:val="0"/>
                                                      <w:marTop w:val="0"/>
                                                      <w:marBottom w:val="0"/>
                                                      <w:divBdr>
                                                        <w:top w:val="none" w:sz="0" w:space="0" w:color="auto"/>
                                                        <w:left w:val="none" w:sz="0" w:space="0" w:color="auto"/>
                                                        <w:bottom w:val="none" w:sz="0" w:space="0" w:color="auto"/>
                                                        <w:right w:val="none" w:sz="0" w:space="0" w:color="auto"/>
                                                      </w:divBdr>
                                                      <w:divsChild>
                                                        <w:div w:id="292254267">
                                                          <w:marLeft w:val="0"/>
                                                          <w:marRight w:val="0"/>
                                                          <w:marTop w:val="0"/>
                                                          <w:marBottom w:val="0"/>
                                                          <w:divBdr>
                                                            <w:top w:val="none" w:sz="0" w:space="0" w:color="auto"/>
                                                            <w:left w:val="none" w:sz="0" w:space="0" w:color="auto"/>
                                                            <w:bottom w:val="none" w:sz="0" w:space="0" w:color="auto"/>
                                                            <w:right w:val="none" w:sz="0" w:space="0" w:color="auto"/>
                                                          </w:divBdr>
                                                          <w:divsChild>
                                                            <w:div w:id="94372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jpeg"/><Relationship Id="rId26" Type="http://schemas.openxmlformats.org/officeDocument/2006/relationships/hyperlink" Target="http://libbymt.com/areaattractions/kootenainforest.htm" TargetMode="External"/><Relationship Id="rId39" Type="http://schemas.openxmlformats.org/officeDocument/2006/relationships/footer" Target="footer2.xml"/><Relationship Id="rId21" Type="http://schemas.openxmlformats.org/officeDocument/2006/relationships/hyperlink" Target="http://libbymt.com/areaattractions/kootenairiver.htm" TargetMode="External"/><Relationship Id="rId34" Type="http://schemas.openxmlformats.org/officeDocument/2006/relationships/hyperlink" Target="http://www.ascr.usda.gov/complaint_filing_cust.html" TargetMode="Externa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libbychamber.org/" TargetMode="External"/><Relationship Id="rId20" Type="http://schemas.openxmlformats.org/officeDocument/2006/relationships/hyperlink" Target="http://libbymt.com/outdoors/fishing.htm" TargetMode="External"/><Relationship Id="rId29" Type="http://schemas.openxmlformats.org/officeDocument/2006/relationships/hyperlink" Target="http://fwp.mt.gov/hunting/default.html"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libbymt.com/outdoors/camping.htm" TargetMode="External"/><Relationship Id="rId32" Type="http://schemas.openxmlformats.org/officeDocument/2006/relationships/hyperlink" Target="http://libbymt.com/" TargetMode="Externa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libbymt.com/areaattractions/lakekoocanusa.htm" TargetMode="External"/><Relationship Id="rId28" Type="http://schemas.openxmlformats.org/officeDocument/2006/relationships/hyperlink" Target="http://libbymt.com/areaattractions/golf.htm" TargetMode="External"/><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cumulis.epa.gov/supercpad/SiteProfiles/index.cfm?fuseaction=second.scs&amp;id=0801744&amp;doc=Y&amp;colid=34512&amp;requestTimeout=480" TargetMode="External"/><Relationship Id="rId31" Type="http://schemas.openxmlformats.org/officeDocument/2006/relationships/hyperlink" Target="http://www.skiturner.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libbymt.com/areaattractions/cabinetmountains.htm" TargetMode="External"/><Relationship Id="rId27" Type="http://schemas.openxmlformats.org/officeDocument/2006/relationships/hyperlink" Target="http://libbymt.com/photogallery/Scenery/index.htm" TargetMode="External"/><Relationship Id="rId30" Type="http://schemas.openxmlformats.org/officeDocument/2006/relationships/image" Target="media/image6.jpeg"/><Relationship Id="rId35" Type="http://schemas.openxmlformats.org/officeDocument/2006/relationships/hyperlink" Target="mailto:program.intake@usda.gov"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lynn.m.johnson@usda.gov" TargetMode="External"/><Relationship Id="rId17" Type="http://schemas.openxmlformats.org/officeDocument/2006/relationships/hyperlink" Target="http://www.cityoflibby.com/" TargetMode="External"/><Relationship Id="rId25" Type="http://schemas.openxmlformats.org/officeDocument/2006/relationships/hyperlink" Target="http://libbymt.com/outdoors/trails.htm" TargetMode="External"/><Relationship Id="rId33" Type="http://schemas.openxmlformats.org/officeDocument/2006/relationships/image" Target="media/image7.jpeg"/><Relationship Id="rId38"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9.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4DB34710A6B049BDAF8E17D0ACD560" ma:contentTypeVersion="0" ma:contentTypeDescription="Create a new document." ma:contentTypeScope="" ma:versionID="6e6a36a85aa42757d7385d4e35b9e61e">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56F675-09B2-4E38-8168-A9282EC26A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D9DF39FA-B47E-467B-B908-5BE7513D422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EE32BE1-01F0-4191-B37B-9B5D4E593A0B}">
  <ds:schemaRefs>
    <ds:schemaRef ds:uri="http://schemas.microsoft.com/sharepoint/v3/contenttype/forms"/>
  </ds:schemaRefs>
</ds:datastoreItem>
</file>

<file path=customXml/itemProps4.xml><?xml version="1.0" encoding="utf-8"?>
<ds:datastoreItem xmlns:ds="http://schemas.openxmlformats.org/officeDocument/2006/customXml" ds:itemID="{6462AD98-0F50-49D4-B086-8FBE3BB110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10</Pages>
  <Words>2834</Words>
  <Characters>16157</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18954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kmccartney</dc:creator>
  <cp:lastModifiedBy>Tangen, Terri -FS</cp:lastModifiedBy>
  <cp:revision>4</cp:revision>
  <dcterms:created xsi:type="dcterms:W3CDTF">2020-03-27T15:58:00Z</dcterms:created>
  <dcterms:modified xsi:type="dcterms:W3CDTF">2020-03-27T16:23:00Z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0x010100894DB34710A6B049BDAF8E17D0ACD560</vt:lpwstr>
  </property>
</Properties>
</file>