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20EB" w14:textId="77777777" w:rsidR="00AF3A3F" w:rsidRDefault="000A120D" w:rsidP="00D225F3">
      <w:pPr>
        <w:pStyle w:val="NoSpacing"/>
        <w:tabs>
          <w:tab w:val="left" w:pos="5820"/>
        </w:tabs>
        <w:rPr>
          <w:rFonts w:ascii="Milford Light" w:hAnsi="Milford Light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8C2A7D" wp14:editId="2746B5AF">
            <wp:simplePos x="0" y="0"/>
            <wp:positionH relativeFrom="margin">
              <wp:posOffset>1201420</wp:posOffset>
            </wp:positionH>
            <wp:positionV relativeFrom="paragraph">
              <wp:posOffset>-311150</wp:posOffset>
            </wp:positionV>
            <wp:extent cx="3117850" cy="69469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logo_Color_Wo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5F3" w:rsidRPr="000E339C">
        <w:rPr>
          <w:rFonts w:ascii="Milford Light" w:hAnsi="Milford Light"/>
          <w:b/>
        </w:rPr>
        <w:tab/>
      </w:r>
    </w:p>
    <w:p w14:paraId="64029470" w14:textId="77777777" w:rsidR="000A120D" w:rsidRDefault="000A120D" w:rsidP="00D225F3">
      <w:pPr>
        <w:pStyle w:val="NoSpacing"/>
        <w:tabs>
          <w:tab w:val="left" w:pos="5820"/>
        </w:tabs>
        <w:rPr>
          <w:rFonts w:ascii="Milford Light" w:hAnsi="Milford Light"/>
          <w:b/>
        </w:rPr>
      </w:pPr>
    </w:p>
    <w:p w14:paraId="520567F3" w14:textId="77777777" w:rsidR="000A120D" w:rsidRPr="000E339C" w:rsidRDefault="000A120D" w:rsidP="00D225F3">
      <w:pPr>
        <w:pStyle w:val="NoSpacing"/>
        <w:tabs>
          <w:tab w:val="left" w:pos="5820"/>
        </w:tabs>
        <w:rPr>
          <w:rFonts w:ascii="Milford Light" w:hAnsi="Milford Light"/>
          <w:b/>
        </w:rPr>
      </w:pPr>
    </w:p>
    <w:p w14:paraId="102E819E" w14:textId="25E05B82" w:rsidR="00AF3A3F" w:rsidRDefault="00AF3A3F">
      <w:pPr>
        <w:pStyle w:val="NoSpacing"/>
        <w:rPr>
          <w:rFonts w:ascii="Milford Light" w:hAnsi="Milford Light"/>
          <w:sz w:val="36"/>
          <w:szCs w:val="40"/>
        </w:rPr>
      </w:pPr>
    </w:p>
    <w:p w14:paraId="3B9CD303" w14:textId="77777777" w:rsidR="00BC0ED1" w:rsidRDefault="00BC0ED1" w:rsidP="006E3C3E">
      <w:pPr>
        <w:spacing w:after="60" w:line="240" w:lineRule="auto"/>
        <w:rPr>
          <w:rFonts w:ascii="Arial" w:hAnsi="Arial" w:cs="Arial"/>
          <w:b/>
          <w:caps/>
          <w:szCs w:val="20"/>
        </w:rPr>
      </w:pPr>
    </w:p>
    <w:p w14:paraId="2B2352FC" w14:textId="3928B2B9" w:rsidR="006E3C3E" w:rsidRPr="00BC0ED1" w:rsidRDefault="006E3C3E" w:rsidP="00BC0ED1">
      <w:pPr>
        <w:spacing w:after="24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caps/>
          <w:szCs w:val="20"/>
        </w:rPr>
        <w:t>dEPARTMENT:</w:t>
      </w:r>
      <w:r w:rsidR="00BC0ED1">
        <w:rPr>
          <w:rFonts w:ascii="Arial" w:hAnsi="Arial" w:cs="Arial"/>
          <w:b/>
          <w:caps/>
          <w:szCs w:val="20"/>
        </w:rPr>
        <w:tab/>
      </w:r>
      <w:r w:rsidR="00BC0ED1">
        <w:rPr>
          <w:rFonts w:ascii="Arial" w:hAnsi="Arial" w:cs="Arial"/>
          <w:b/>
          <w:caps/>
          <w:szCs w:val="20"/>
        </w:rPr>
        <w:tab/>
      </w:r>
      <w:r w:rsidR="00BC0ED1">
        <w:rPr>
          <w:rFonts w:ascii="Arial" w:hAnsi="Arial" w:cs="Arial"/>
          <w:b/>
          <w:caps/>
          <w:szCs w:val="20"/>
        </w:rPr>
        <w:tab/>
      </w:r>
      <w:r w:rsidR="00BC0ED1">
        <w:rPr>
          <w:rFonts w:ascii="Arial" w:hAnsi="Arial" w:cs="Arial"/>
          <w:bCs/>
          <w:szCs w:val="20"/>
        </w:rPr>
        <w:t>Operations – Forest Management</w:t>
      </w:r>
    </w:p>
    <w:p w14:paraId="193B52B7" w14:textId="250D0751" w:rsidR="006E3C3E" w:rsidRPr="00BC0ED1" w:rsidRDefault="006E3C3E" w:rsidP="00BC0ED1">
      <w:pPr>
        <w:spacing w:after="24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caps/>
          <w:szCs w:val="20"/>
        </w:rPr>
        <w:t>pOSITION tITLE:</w:t>
      </w:r>
      <w:r w:rsidR="00BC0ED1">
        <w:rPr>
          <w:rFonts w:ascii="Arial" w:hAnsi="Arial" w:cs="Arial"/>
          <w:b/>
          <w:caps/>
          <w:szCs w:val="20"/>
        </w:rPr>
        <w:tab/>
      </w:r>
      <w:r w:rsidR="00BC0ED1">
        <w:rPr>
          <w:rFonts w:ascii="Arial" w:hAnsi="Arial" w:cs="Arial"/>
          <w:b/>
          <w:caps/>
          <w:szCs w:val="20"/>
        </w:rPr>
        <w:tab/>
      </w:r>
      <w:r w:rsidR="00BC0ED1">
        <w:rPr>
          <w:rFonts w:ascii="Arial" w:hAnsi="Arial" w:cs="Arial"/>
          <w:b/>
          <w:caps/>
          <w:szCs w:val="20"/>
        </w:rPr>
        <w:tab/>
      </w:r>
      <w:r w:rsidR="00BC0ED1" w:rsidRPr="00BC0ED1">
        <w:rPr>
          <w:rFonts w:ascii="Arial" w:hAnsi="Arial" w:cs="Arial"/>
          <w:bCs/>
          <w:szCs w:val="20"/>
        </w:rPr>
        <w:t>Area Manager</w:t>
      </w:r>
    </w:p>
    <w:p w14:paraId="0E83B9EA" w14:textId="72D25235" w:rsidR="006E3C3E" w:rsidRPr="00BC0ED1" w:rsidRDefault="00BC0ED1" w:rsidP="00BC0ED1">
      <w:pPr>
        <w:spacing w:after="24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caps/>
          <w:szCs w:val="20"/>
        </w:rPr>
        <w:t>location:</w:t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 w:rsidRPr="00BC0ED1">
        <w:rPr>
          <w:rFonts w:ascii="Arial" w:hAnsi="Arial" w:cs="Arial"/>
          <w:bCs/>
          <w:szCs w:val="20"/>
        </w:rPr>
        <w:t>Junction City, OR</w:t>
      </w:r>
    </w:p>
    <w:p w14:paraId="4163DE4B" w14:textId="26DCF07F" w:rsidR="00BC0ED1" w:rsidRPr="00BC0ED1" w:rsidRDefault="00BC0ED1" w:rsidP="00BC0ED1">
      <w:pPr>
        <w:spacing w:after="24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caps/>
          <w:szCs w:val="20"/>
        </w:rPr>
        <w:t>IMMEDIATE SUPERVISOR:</w:t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 w:rsidRPr="00BC0ED1">
        <w:rPr>
          <w:rFonts w:ascii="Arial" w:hAnsi="Arial" w:cs="Arial"/>
          <w:bCs/>
          <w:szCs w:val="20"/>
        </w:rPr>
        <w:t>Western District Manager</w:t>
      </w:r>
    </w:p>
    <w:p w14:paraId="2696C2FB" w14:textId="4ACCF267" w:rsidR="00BC0ED1" w:rsidRPr="00BC0ED1" w:rsidRDefault="00BC0ED1" w:rsidP="006E3C3E">
      <w:pPr>
        <w:spacing w:after="6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caps/>
          <w:szCs w:val="20"/>
        </w:rPr>
        <w:t>POSITIONS SUPERVISING:</w:t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 w:rsidRPr="00BC0ED1">
        <w:rPr>
          <w:rFonts w:ascii="Arial" w:hAnsi="Arial" w:cs="Arial"/>
          <w:bCs/>
          <w:szCs w:val="20"/>
        </w:rPr>
        <w:t>Office Administrator</w:t>
      </w:r>
    </w:p>
    <w:p w14:paraId="337C31C2" w14:textId="6F39767C" w:rsidR="00BC0ED1" w:rsidRPr="00BC0ED1" w:rsidRDefault="00BC0ED1" w:rsidP="006E3C3E">
      <w:pPr>
        <w:spacing w:after="6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>
        <w:rPr>
          <w:rFonts w:ascii="Arial" w:hAnsi="Arial" w:cs="Arial"/>
          <w:b/>
          <w:caps/>
          <w:szCs w:val="20"/>
        </w:rPr>
        <w:tab/>
      </w:r>
      <w:r w:rsidRPr="00BC0ED1">
        <w:rPr>
          <w:rFonts w:ascii="Arial" w:hAnsi="Arial" w:cs="Arial"/>
          <w:bCs/>
          <w:szCs w:val="20"/>
        </w:rPr>
        <w:t>Contract Logging Supervisor</w:t>
      </w:r>
    </w:p>
    <w:p w14:paraId="0A8366BD" w14:textId="33169FEF" w:rsidR="00BC0ED1" w:rsidRPr="00BC0ED1" w:rsidRDefault="00BC0ED1" w:rsidP="006E3C3E">
      <w:pPr>
        <w:spacing w:after="60" w:line="240" w:lineRule="auto"/>
        <w:rPr>
          <w:rFonts w:ascii="Arial" w:hAnsi="Arial" w:cs="Arial"/>
          <w:bCs/>
          <w:szCs w:val="20"/>
        </w:rPr>
      </w:pP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  <w:t>Inventory GIS Forester</w:t>
      </w:r>
    </w:p>
    <w:p w14:paraId="06026B7F" w14:textId="364CCEED" w:rsidR="00BC0ED1" w:rsidRPr="00BC0ED1" w:rsidRDefault="00BC0ED1" w:rsidP="006E3C3E">
      <w:pPr>
        <w:spacing w:after="60" w:line="240" w:lineRule="auto"/>
        <w:rPr>
          <w:rFonts w:ascii="Arial" w:hAnsi="Arial" w:cs="Arial"/>
          <w:bCs/>
          <w:szCs w:val="20"/>
        </w:rPr>
      </w:pP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  <w:t>Forest Supervisors (2)</w:t>
      </w:r>
    </w:p>
    <w:p w14:paraId="3BAB3908" w14:textId="61F778AF" w:rsidR="00BC0ED1" w:rsidRPr="00BC0ED1" w:rsidRDefault="00BC0ED1" w:rsidP="006E3C3E">
      <w:pPr>
        <w:spacing w:after="60" w:line="240" w:lineRule="auto"/>
        <w:rPr>
          <w:rFonts w:ascii="Arial" w:hAnsi="Arial" w:cs="Arial"/>
          <w:bCs/>
          <w:szCs w:val="20"/>
        </w:rPr>
      </w:pP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</w:r>
      <w:r w:rsidRPr="00BC0ED1">
        <w:rPr>
          <w:rFonts w:ascii="Arial" w:hAnsi="Arial" w:cs="Arial"/>
          <w:bCs/>
          <w:szCs w:val="20"/>
        </w:rPr>
        <w:tab/>
        <w:t>Roads Supervisor</w:t>
      </w:r>
    </w:p>
    <w:p w14:paraId="1FE9D473" w14:textId="77777777" w:rsidR="006E3C3E" w:rsidRPr="000E339C" w:rsidRDefault="006E3C3E">
      <w:pPr>
        <w:pStyle w:val="NoSpacing"/>
        <w:rPr>
          <w:rFonts w:ascii="Milford Light" w:hAnsi="Milford Light"/>
          <w:sz w:val="36"/>
          <w:szCs w:val="40"/>
        </w:rPr>
      </w:pPr>
    </w:p>
    <w:p w14:paraId="632F46A4" w14:textId="77777777" w:rsidR="00C16C08" w:rsidRPr="00D26A62" w:rsidRDefault="00C16C08" w:rsidP="00C16C08">
      <w:pPr>
        <w:spacing w:after="60" w:line="240" w:lineRule="auto"/>
        <w:rPr>
          <w:rFonts w:ascii="Arial" w:hAnsi="Arial" w:cs="Arial"/>
          <w:b/>
          <w:caps/>
          <w:szCs w:val="20"/>
        </w:rPr>
      </w:pPr>
      <w:r w:rsidRPr="00D26A62">
        <w:rPr>
          <w:rFonts w:ascii="Arial" w:hAnsi="Arial" w:cs="Arial"/>
          <w:b/>
          <w:caps/>
          <w:szCs w:val="20"/>
        </w:rPr>
        <w:t>Key Function of Position:</w:t>
      </w:r>
    </w:p>
    <w:p w14:paraId="27B5DCEB" w14:textId="0B8B1B51" w:rsidR="000C317C" w:rsidRPr="000C317C" w:rsidRDefault="000C317C" w:rsidP="000C317C">
      <w:pPr>
        <w:spacing w:before="120" w:after="0" w:line="240" w:lineRule="auto"/>
        <w:ind w:firstLine="15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Provide professional and personal leadership to Tree Farm personnel, in addition to being      recognized as one of the leaders of the firm as a whole.  Demonstrate effective leadership through:</w:t>
      </w:r>
    </w:p>
    <w:p w14:paraId="06E8E6F6" w14:textId="7FF0A351" w:rsidR="000C317C" w:rsidRPr="000C317C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Supervising all tre</w:t>
      </w:r>
      <w:r w:rsidR="002F462F">
        <w:rPr>
          <w:rFonts w:ascii="Arial" w:hAnsi="Arial" w:cs="Arial"/>
          <w:sz w:val="20"/>
          <w:szCs w:val="20"/>
        </w:rPr>
        <w:t>e-farm activities and personnel</w:t>
      </w:r>
      <w:r w:rsidR="00701015">
        <w:rPr>
          <w:rFonts w:ascii="Arial" w:hAnsi="Arial" w:cs="Arial"/>
          <w:sz w:val="20"/>
          <w:szCs w:val="20"/>
        </w:rPr>
        <w:t xml:space="preserve"> in Junction City and Coos Bay, Oregon field offices</w:t>
      </w:r>
      <w:r w:rsidR="002F462F">
        <w:rPr>
          <w:rFonts w:ascii="Arial" w:hAnsi="Arial" w:cs="Arial"/>
          <w:sz w:val="20"/>
          <w:szCs w:val="20"/>
        </w:rPr>
        <w:t>.</w:t>
      </w:r>
    </w:p>
    <w:p w14:paraId="2FF118B3" w14:textId="77777777" w:rsidR="000C317C" w:rsidRPr="000C317C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Adhering to established and approved budgetary, regulatory, and environmental guidelines and Best Management Practices.</w:t>
      </w:r>
    </w:p>
    <w:p w14:paraId="4F4D60BF" w14:textId="77777777" w:rsidR="000C317C" w:rsidRPr="000C317C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Fostering Campbell Global’s (CG’s) cultural practices, supporting CG’s goals, and implementing CG’s values.</w:t>
      </w:r>
    </w:p>
    <w:p w14:paraId="6685516E" w14:textId="77777777" w:rsidR="00C16C08" w:rsidRDefault="00C16C08" w:rsidP="00C16C08">
      <w:pPr>
        <w:spacing w:after="60" w:line="240" w:lineRule="auto"/>
        <w:ind w:left="180"/>
        <w:rPr>
          <w:rFonts w:ascii="Arial" w:hAnsi="Arial" w:cs="Arial"/>
          <w:b/>
          <w:color w:val="236A95"/>
          <w:szCs w:val="20"/>
        </w:rPr>
      </w:pPr>
    </w:p>
    <w:p w14:paraId="2391E532" w14:textId="77777777" w:rsidR="00C16C08" w:rsidRPr="00D26A62" w:rsidRDefault="00C16C08" w:rsidP="006E3C3E">
      <w:pPr>
        <w:spacing w:after="60" w:line="240" w:lineRule="auto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caps/>
          <w:szCs w:val="20"/>
        </w:rPr>
        <w:t>Summary of Duties and Responsibilities:</w:t>
      </w:r>
    </w:p>
    <w:p w14:paraId="2F1268C9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Supervise personnel who plan, layout, and perform contract supervision of contract logging, road construction and maintenance, cruising, silviculture, forest inventory/GIS, and surveying.</w:t>
      </w:r>
    </w:p>
    <w:p w14:paraId="704AB4A5" w14:textId="56AF350E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Supervise personnel who monitor and manage quality control concerning harvesting activities, felling, bucking, and sorting procedures.</w:t>
      </w:r>
    </w:p>
    <w:p w14:paraId="1A933534" w14:textId="339282D0" w:rsidR="00BF4935" w:rsidRPr="00C47B61" w:rsidRDefault="00BF4935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8252D">
        <w:rPr>
          <w:rFonts w:ascii="Arial" w:hAnsi="Arial" w:cs="Arial"/>
          <w:sz w:val="20"/>
          <w:szCs w:val="20"/>
        </w:rPr>
        <w:t xml:space="preserve">Ensure </w:t>
      </w:r>
      <w:r>
        <w:rPr>
          <w:rFonts w:ascii="Arial" w:hAnsi="Arial" w:cs="Arial"/>
          <w:sz w:val="20"/>
          <w:szCs w:val="20"/>
        </w:rPr>
        <w:t xml:space="preserve">implementation and </w:t>
      </w:r>
      <w:r w:rsidRPr="0028252D">
        <w:rPr>
          <w:rFonts w:ascii="Arial" w:hAnsi="Arial" w:cs="Arial"/>
          <w:sz w:val="20"/>
          <w:szCs w:val="20"/>
        </w:rPr>
        <w:t>timely update</w:t>
      </w:r>
      <w:r>
        <w:rPr>
          <w:rFonts w:ascii="Arial" w:hAnsi="Arial" w:cs="Arial"/>
          <w:sz w:val="20"/>
          <w:szCs w:val="20"/>
        </w:rPr>
        <w:t>s</w:t>
      </w:r>
      <w:r w:rsidRPr="0028252D">
        <w:rPr>
          <w:rFonts w:ascii="Arial" w:hAnsi="Arial" w:cs="Arial"/>
          <w:sz w:val="20"/>
          <w:szCs w:val="20"/>
        </w:rPr>
        <w:t xml:space="preserve"> of </w:t>
      </w:r>
      <w:r w:rsidRPr="00BF4935">
        <w:rPr>
          <w:rFonts w:ascii="Arial" w:hAnsi="Arial" w:cs="Arial"/>
          <w:sz w:val="20"/>
          <w:szCs w:val="20"/>
        </w:rPr>
        <w:t>LRM and/or inventory</w:t>
      </w:r>
      <w:r w:rsidRPr="0028252D">
        <w:rPr>
          <w:rFonts w:ascii="Arial" w:hAnsi="Arial" w:cs="Arial"/>
          <w:sz w:val="20"/>
          <w:szCs w:val="20"/>
        </w:rPr>
        <w:t xml:space="preserve"> databases</w:t>
      </w:r>
      <w:r>
        <w:rPr>
          <w:rFonts w:ascii="Arial" w:hAnsi="Arial" w:cs="Arial"/>
          <w:sz w:val="20"/>
          <w:szCs w:val="20"/>
        </w:rPr>
        <w:t>.</w:t>
      </w:r>
    </w:p>
    <w:p w14:paraId="7D00FEAC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Supervise land records activities (drafting easements, maintaining survey records, assisting with land sale transactions, etc.).</w:t>
      </w:r>
    </w:p>
    <w:p w14:paraId="2A36F982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Supervise all aspects of timber marketing/log sales.</w:t>
      </w:r>
    </w:p>
    <w:p w14:paraId="1A0EAECB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Oversee long-term planning for harvest operations.</w:t>
      </w:r>
    </w:p>
    <w:p w14:paraId="40546EEC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Provide budget information for and participate in monthly forecasting process, and monitor expenditures/operation levels closely in order to comply with approved budget.</w:t>
      </w:r>
    </w:p>
    <w:p w14:paraId="02303106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Maintain good communications and working relationships with outside agencies and companies (i.e., State Department of Forestry, State Department of Fish &amp;Wildlife, Bureau of Land Management, counties, neighbors, etc.).</w:t>
      </w:r>
    </w:p>
    <w:p w14:paraId="0DD56C21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 xml:space="preserve">Mentor, train, and cross-train employees and help to identify future leaders of the firm.  </w:t>
      </w:r>
    </w:p>
    <w:p w14:paraId="4FA1E344" w14:textId="462931A6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C47B61">
        <w:rPr>
          <w:rFonts w:ascii="Arial" w:hAnsi="Arial" w:cs="Arial"/>
          <w:sz w:val="20"/>
          <w:szCs w:val="20"/>
        </w:rPr>
        <w:t>Understand and implement CG Operational Guidelines.</w:t>
      </w:r>
    </w:p>
    <w:p w14:paraId="109877CE" w14:textId="77777777" w:rsidR="006E7043" w:rsidRPr="00C47B61" w:rsidRDefault="006E7043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C47B61">
        <w:rPr>
          <w:rFonts w:ascii="Arial" w:hAnsi="Arial" w:cs="Arial"/>
          <w:sz w:val="20"/>
          <w:szCs w:val="20"/>
        </w:rPr>
        <w:t>Provide timely feedback to employees regarding employment performance, targets achieved, and personal goals.</w:t>
      </w:r>
    </w:p>
    <w:p w14:paraId="4438D3FB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Serve as a role model working closely with staff members to instill a good work ethic and a professional attitude that represents CG’s core values.</w:t>
      </w:r>
    </w:p>
    <w:p w14:paraId="53291C39" w14:textId="5F377440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lastRenderedPageBreak/>
        <w:t xml:space="preserve">Support and participate fully in the </w:t>
      </w:r>
      <w:r w:rsidR="00701015">
        <w:rPr>
          <w:rFonts w:ascii="Arial" w:hAnsi="Arial" w:cs="Arial"/>
          <w:sz w:val="20"/>
          <w:szCs w:val="20"/>
        </w:rPr>
        <w:t>company’s</w:t>
      </w:r>
      <w:r w:rsidRPr="000C317C">
        <w:rPr>
          <w:rFonts w:ascii="Arial" w:hAnsi="Arial" w:cs="Arial"/>
          <w:sz w:val="20"/>
          <w:szCs w:val="20"/>
        </w:rPr>
        <w:t xml:space="preserve"> SFI program</w:t>
      </w:r>
      <w:r w:rsidR="00701015">
        <w:rPr>
          <w:rFonts w:ascii="Arial" w:hAnsi="Arial" w:cs="Arial"/>
          <w:sz w:val="20"/>
          <w:szCs w:val="20"/>
        </w:rPr>
        <w:t xml:space="preserve"> and ESG initiatives</w:t>
      </w:r>
      <w:r w:rsidRPr="000C317C">
        <w:rPr>
          <w:rFonts w:ascii="Arial" w:hAnsi="Arial" w:cs="Arial"/>
          <w:sz w:val="20"/>
          <w:szCs w:val="20"/>
        </w:rPr>
        <w:t>.</w:t>
      </w:r>
    </w:p>
    <w:p w14:paraId="6B2CA0F4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Ensure that environmental or financial risk management reporting is conducted in a timely and professional manner to your Regional Manager and, if appropriate, local Safety Coordinator.</w:t>
      </w:r>
    </w:p>
    <w:p w14:paraId="2A27A036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Respond to internal and external information requests in conjunction with management and team members.</w:t>
      </w:r>
    </w:p>
    <w:p w14:paraId="728C1056" w14:textId="6DECC6E5" w:rsidR="00C6217F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Actively participate within the organization to ensure all timberland management investment services meet or exceed client commitments.</w:t>
      </w:r>
    </w:p>
    <w:p w14:paraId="1F3D4CB3" w14:textId="2F9726D2" w:rsidR="00D761AE" w:rsidRDefault="00511D76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>Represent</w:t>
      </w:r>
      <w:r w:rsidR="00D761AE" w:rsidRPr="000C317C">
        <w:rPr>
          <w:rFonts w:ascii="Arial" w:hAnsi="Arial" w:cs="Arial"/>
          <w:sz w:val="20"/>
          <w:szCs w:val="20"/>
        </w:rPr>
        <w:t xml:space="preserve"> Campbell G</w:t>
      </w:r>
      <w:r w:rsidRPr="000C317C">
        <w:rPr>
          <w:rFonts w:ascii="Arial" w:hAnsi="Arial" w:cs="Arial"/>
          <w:sz w:val="20"/>
          <w:szCs w:val="20"/>
        </w:rPr>
        <w:t>lobal</w:t>
      </w:r>
      <w:r w:rsidR="00D761AE" w:rsidRPr="000C317C">
        <w:rPr>
          <w:rFonts w:ascii="Arial" w:hAnsi="Arial" w:cs="Arial"/>
          <w:sz w:val="20"/>
          <w:szCs w:val="20"/>
        </w:rPr>
        <w:t xml:space="preserve"> at </w:t>
      </w:r>
      <w:r w:rsidRPr="000C317C">
        <w:rPr>
          <w:rFonts w:ascii="Arial" w:hAnsi="Arial" w:cs="Arial"/>
          <w:sz w:val="20"/>
          <w:szCs w:val="20"/>
        </w:rPr>
        <w:t xml:space="preserve">all </w:t>
      </w:r>
      <w:r w:rsidR="00D761AE" w:rsidRPr="000C317C">
        <w:rPr>
          <w:rFonts w:ascii="Arial" w:hAnsi="Arial" w:cs="Arial"/>
          <w:sz w:val="20"/>
          <w:szCs w:val="20"/>
        </w:rPr>
        <w:t>level</w:t>
      </w:r>
      <w:r w:rsidRPr="000C317C">
        <w:rPr>
          <w:rFonts w:ascii="Arial" w:hAnsi="Arial" w:cs="Arial"/>
          <w:sz w:val="20"/>
          <w:szCs w:val="20"/>
        </w:rPr>
        <w:t>s</w:t>
      </w:r>
      <w:r w:rsidR="00D761AE" w:rsidRPr="000C317C">
        <w:rPr>
          <w:rFonts w:ascii="Arial" w:hAnsi="Arial" w:cs="Arial"/>
          <w:sz w:val="20"/>
          <w:szCs w:val="20"/>
        </w:rPr>
        <w:t>, maintaining positive public relations.</w:t>
      </w:r>
    </w:p>
    <w:p w14:paraId="54B901DB" w14:textId="3377D6CE" w:rsidR="00C6217F" w:rsidRPr="00C6217F" w:rsidRDefault="00C6217F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C6217F">
        <w:rPr>
          <w:rFonts w:ascii="Arial" w:hAnsi="Arial" w:cs="Arial"/>
          <w:sz w:val="20"/>
          <w:szCs w:val="20"/>
        </w:rPr>
        <w:t>This Position is considered exempt based on job responsibilities.</w:t>
      </w:r>
    </w:p>
    <w:p w14:paraId="1610106B" w14:textId="77777777" w:rsidR="006B04F0" w:rsidRPr="000C317C" w:rsidRDefault="006B04F0" w:rsidP="006B04F0">
      <w:pPr>
        <w:spacing w:after="120" w:line="360" w:lineRule="auto"/>
        <w:ind w:left="540"/>
        <w:rPr>
          <w:rFonts w:ascii="Arial" w:hAnsi="Arial" w:cs="Arial"/>
          <w:sz w:val="20"/>
          <w:szCs w:val="20"/>
        </w:rPr>
      </w:pPr>
    </w:p>
    <w:p w14:paraId="52BC1F1D" w14:textId="77777777" w:rsidR="00C16C08" w:rsidRPr="00034029" w:rsidRDefault="00C16C08" w:rsidP="006E3C3E">
      <w:pPr>
        <w:spacing w:after="60" w:line="240" w:lineRule="auto"/>
        <w:rPr>
          <w:rFonts w:ascii="Arial" w:hAnsi="Arial" w:cs="Arial"/>
          <w:b/>
          <w:caps/>
          <w:szCs w:val="20"/>
        </w:rPr>
      </w:pPr>
      <w:r w:rsidRPr="00034029">
        <w:rPr>
          <w:rFonts w:ascii="Arial" w:hAnsi="Arial" w:cs="Arial"/>
          <w:b/>
          <w:caps/>
          <w:szCs w:val="20"/>
        </w:rPr>
        <w:t>Qualifications for Position:</w:t>
      </w:r>
    </w:p>
    <w:p w14:paraId="16026DF6" w14:textId="646215DF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0C317C">
        <w:rPr>
          <w:rFonts w:ascii="Arial" w:hAnsi="Arial" w:cs="Arial"/>
          <w:sz w:val="20"/>
          <w:szCs w:val="20"/>
        </w:rPr>
        <w:t xml:space="preserve">Bachelor’s Degree in Forestry, Engineering, or closely related field; and </w:t>
      </w:r>
    </w:p>
    <w:p w14:paraId="76412259" w14:textId="77777777" w:rsidR="00C16C08" w:rsidRPr="00C47B61" w:rsidRDefault="009C6F70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</w:t>
      </w:r>
      <w:r w:rsidR="000C317C" w:rsidRPr="000C317C">
        <w:rPr>
          <w:rFonts w:ascii="Arial" w:hAnsi="Arial" w:cs="Arial"/>
          <w:sz w:val="20"/>
          <w:szCs w:val="20"/>
        </w:rPr>
        <w:t xml:space="preserve"> year’s work experience</w:t>
      </w:r>
      <w:r w:rsidR="00B60003">
        <w:rPr>
          <w:rFonts w:ascii="Arial" w:hAnsi="Arial" w:cs="Arial"/>
          <w:sz w:val="20"/>
          <w:szCs w:val="20"/>
        </w:rPr>
        <w:t>.</w:t>
      </w:r>
    </w:p>
    <w:p w14:paraId="3BCFA213" w14:textId="77777777" w:rsidR="009C6F70" w:rsidRDefault="009C6F70" w:rsidP="009C6F70">
      <w:pPr>
        <w:pStyle w:val="ListParagraph"/>
        <w:spacing w:before="120" w:after="0" w:line="240" w:lineRule="auto"/>
        <w:rPr>
          <w:rFonts w:ascii="Arial" w:hAnsi="Arial" w:cs="Arial"/>
        </w:rPr>
      </w:pPr>
    </w:p>
    <w:p w14:paraId="2789828E" w14:textId="77777777" w:rsidR="00C16C08" w:rsidRPr="00D26A62" w:rsidRDefault="00C16C08" w:rsidP="006E3C3E">
      <w:pPr>
        <w:spacing w:after="60" w:line="240" w:lineRule="auto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caps/>
          <w:szCs w:val="20"/>
        </w:rPr>
        <w:t>Experience and knowledge required/preferred:</w:t>
      </w:r>
    </w:p>
    <w:p w14:paraId="61623848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C47B61">
        <w:rPr>
          <w:rFonts w:ascii="Arial" w:hAnsi="Arial" w:cs="Arial"/>
          <w:sz w:val="20"/>
          <w:szCs w:val="20"/>
        </w:rPr>
        <w:t>Demonstrated knowledge of applicable state and federal forestry laws and Best Management Practices.</w:t>
      </w:r>
    </w:p>
    <w:p w14:paraId="101612ED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Knowledge of forest harvest practices, and log merchandizing and grading.</w:t>
      </w:r>
    </w:p>
    <w:p w14:paraId="39E0CFBC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Knowledge of silviculture and forest inventory techniques.</w:t>
      </w:r>
    </w:p>
    <w:p w14:paraId="008E3DA3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Knowledge of log markets/sorts.</w:t>
      </w:r>
    </w:p>
    <w:p w14:paraId="6BDF3DA0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Overall knowledge of forestry skills.</w:t>
      </w:r>
    </w:p>
    <w:p w14:paraId="6E4C11CB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Land records experience and knowledge of land sale transactions.</w:t>
      </w:r>
    </w:p>
    <w:p w14:paraId="77538910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Excellent supervisory skills (employees and contractors).</w:t>
      </w:r>
    </w:p>
    <w:p w14:paraId="5ABE0F71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Good business skills – knowledge of accounting reports, contracts, etc.</w:t>
      </w:r>
    </w:p>
    <w:p w14:paraId="486339CB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Ability to perform financial analysis.</w:t>
      </w:r>
    </w:p>
    <w:p w14:paraId="21ACEF20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Good math skills.</w:t>
      </w:r>
    </w:p>
    <w:p w14:paraId="025E51F4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Excellent computer skills.</w:t>
      </w:r>
    </w:p>
    <w:p w14:paraId="777AC15F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Demonstrated interpersonal skills.</w:t>
      </w:r>
    </w:p>
    <w:p w14:paraId="3B596182" w14:textId="7777777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Demonstrated customer-relations skills.</w:t>
      </w:r>
    </w:p>
    <w:p w14:paraId="6EFE9CB4" w14:textId="2DAE2607" w:rsidR="000C317C" w:rsidRPr="00C47B61" w:rsidRDefault="000C317C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2F462F">
        <w:rPr>
          <w:rFonts w:ascii="Arial" w:hAnsi="Arial" w:cs="Arial"/>
          <w:sz w:val="20"/>
          <w:szCs w:val="20"/>
        </w:rPr>
        <w:t>Good communication skills, both oral and written</w:t>
      </w:r>
      <w:r w:rsidRPr="00C47B61">
        <w:rPr>
          <w:rFonts w:ascii="Arial" w:hAnsi="Arial" w:cs="Arial"/>
          <w:sz w:val="20"/>
          <w:szCs w:val="20"/>
        </w:rPr>
        <w:t>.</w:t>
      </w:r>
    </w:p>
    <w:p w14:paraId="3E63D909" w14:textId="77777777" w:rsidR="0095391F" w:rsidRPr="0095391F" w:rsidRDefault="0095391F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95391F">
        <w:rPr>
          <w:rFonts w:ascii="Arial" w:hAnsi="Arial" w:cs="Arial"/>
          <w:sz w:val="20"/>
          <w:szCs w:val="20"/>
        </w:rPr>
        <w:t>Valid Driver’s License and good driving record.</w:t>
      </w:r>
    </w:p>
    <w:p w14:paraId="178A0BEF" w14:textId="77777777" w:rsidR="0095391F" w:rsidRPr="0095391F" w:rsidRDefault="0095391F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95391F">
        <w:rPr>
          <w:rFonts w:ascii="Arial" w:hAnsi="Arial" w:cs="Arial"/>
          <w:sz w:val="20"/>
          <w:szCs w:val="20"/>
        </w:rPr>
        <w:t xml:space="preserve">Ability to work alone in the outdoors over extremely rough, brushy, and uneven terrain in all weather conditions required. </w:t>
      </w:r>
    </w:p>
    <w:p w14:paraId="0CF5B296" w14:textId="25F88540" w:rsidR="0095391F" w:rsidRPr="0095391F" w:rsidRDefault="0095391F" w:rsidP="00C47B61">
      <w:pPr>
        <w:pStyle w:val="ListParagraph"/>
        <w:numPr>
          <w:ilvl w:val="0"/>
          <w:numId w:val="32"/>
        </w:numPr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  <w:r w:rsidRPr="0095391F">
        <w:rPr>
          <w:rFonts w:ascii="Arial" w:hAnsi="Arial" w:cs="Arial"/>
          <w:sz w:val="20"/>
          <w:szCs w:val="20"/>
        </w:rPr>
        <w:t>Ability to lift up to 50 pounds daily.</w:t>
      </w:r>
    </w:p>
    <w:p w14:paraId="5394C775" w14:textId="77777777" w:rsidR="00073B79" w:rsidRPr="00C47B61" w:rsidRDefault="00073B79" w:rsidP="00C47B61">
      <w:pPr>
        <w:pStyle w:val="ListParagraph"/>
        <w:spacing w:before="120" w:after="0" w:line="240" w:lineRule="auto"/>
        <w:ind w:left="540"/>
        <w:rPr>
          <w:rFonts w:ascii="Arial" w:hAnsi="Arial" w:cs="Arial"/>
          <w:sz w:val="20"/>
          <w:szCs w:val="20"/>
        </w:rPr>
      </w:pPr>
    </w:p>
    <w:p w14:paraId="0DB4B1D8" w14:textId="77777777" w:rsidR="000A120D" w:rsidRDefault="000A120D" w:rsidP="000A120D">
      <w:pPr>
        <w:pStyle w:val="Footer"/>
        <w:pBdr>
          <w:top w:val="dashed" w:sz="4" w:space="1" w:color="808080" w:themeColor="background1" w:themeShade="80"/>
        </w:pBdr>
        <w:tabs>
          <w:tab w:val="left" w:pos="900"/>
        </w:tabs>
        <w:spacing w:after="30" w:line="240" w:lineRule="auto"/>
        <w:ind w:left="180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14:paraId="2E61B907" w14:textId="77777777" w:rsidR="000413EF" w:rsidRDefault="000413EF" w:rsidP="006E3C3E">
      <w:pPr>
        <w:pStyle w:val="Footer"/>
        <w:tabs>
          <w:tab w:val="left" w:pos="900"/>
        </w:tabs>
        <w:jc w:val="both"/>
        <w:rPr>
          <w:rFonts w:ascii="Arial" w:eastAsia="Times New Roman" w:hAnsi="Arial" w:cs="Arial"/>
          <w:b/>
          <w:bCs/>
          <w:sz w:val="17"/>
          <w:szCs w:val="17"/>
        </w:rPr>
      </w:pPr>
    </w:p>
    <w:p w14:paraId="681752E1" w14:textId="7D973F3B" w:rsidR="000A120D" w:rsidRDefault="000A120D" w:rsidP="006E3C3E">
      <w:pPr>
        <w:pStyle w:val="Footer"/>
        <w:tabs>
          <w:tab w:val="left" w:pos="900"/>
        </w:tabs>
        <w:jc w:val="both"/>
        <w:rPr>
          <w:rFonts w:ascii="Arial" w:eastAsia="Times New Roman" w:hAnsi="Arial" w:cs="Arial"/>
          <w:sz w:val="17"/>
          <w:szCs w:val="17"/>
        </w:rPr>
      </w:pPr>
      <w:r w:rsidRPr="004A3834">
        <w:rPr>
          <w:rFonts w:ascii="Arial" w:eastAsia="Times New Roman" w:hAnsi="Arial" w:cs="Arial"/>
          <w:b/>
          <w:bCs/>
          <w:sz w:val="17"/>
          <w:szCs w:val="17"/>
        </w:rPr>
        <w:t>NOTE:</w:t>
      </w:r>
      <w:r w:rsidRPr="004A3834">
        <w:rPr>
          <w:rFonts w:ascii="Arial" w:eastAsia="Times New Roman" w:hAnsi="Arial" w:cs="Arial"/>
          <w:sz w:val="17"/>
          <w:szCs w:val="17"/>
        </w:rPr>
        <w:tab/>
        <w:t>The above statements are intended to describe the general nature of work to be performed; they do not constitute an exhaustive list of a</w:t>
      </w:r>
      <w:r w:rsidR="00A96ECC">
        <w:rPr>
          <w:rFonts w:ascii="Arial" w:eastAsia="Times New Roman" w:hAnsi="Arial" w:cs="Arial"/>
          <w:sz w:val="17"/>
          <w:szCs w:val="17"/>
        </w:rPr>
        <w:t>l</w:t>
      </w:r>
      <w:r w:rsidRPr="004A3834">
        <w:rPr>
          <w:rFonts w:ascii="Arial" w:eastAsia="Times New Roman" w:hAnsi="Arial" w:cs="Arial"/>
          <w:sz w:val="17"/>
          <w:szCs w:val="17"/>
        </w:rPr>
        <w:t>l responsibilities, duties, and skills required of personnel so classified.</w:t>
      </w:r>
    </w:p>
    <w:p w14:paraId="61D37068" w14:textId="782FFF4D" w:rsidR="00411D25" w:rsidRDefault="006E3C3E" w:rsidP="00BC0ED1">
      <w:pPr>
        <w:tabs>
          <w:tab w:val="left" w:pos="1800"/>
          <w:tab w:val="left" w:pos="5220"/>
          <w:tab w:val="left" w:pos="5940"/>
          <w:tab w:val="left" w:pos="6840"/>
          <w:tab w:val="left" w:pos="9360"/>
        </w:tabs>
        <w:jc w:val="both"/>
        <w:rPr>
          <w:rFonts w:ascii="Arial" w:hAnsi="Arial" w:cs="Arial"/>
        </w:rPr>
      </w:pPr>
      <w:r w:rsidRPr="001C7714">
        <w:rPr>
          <w:rFonts w:ascii="Arial" w:hAnsi="Arial" w:cs="Arial"/>
          <w:b/>
          <w:bCs/>
          <w:sz w:val="20"/>
          <w:szCs w:val="20"/>
        </w:rPr>
        <w:t xml:space="preserve">Campbell Global is an Equal Opportunity Employer. We </w:t>
      </w:r>
      <w:r>
        <w:rPr>
          <w:rFonts w:ascii="Arial" w:hAnsi="Arial" w:cs="Arial"/>
          <w:b/>
          <w:bCs/>
          <w:sz w:val="20"/>
          <w:szCs w:val="20"/>
        </w:rPr>
        <w:t>value diversity and seek to create an inclusive environment for all employees. We are committed to providing an environment of respect, and we prohibit any form of discrimination or harassment</w:t>
      </w:r>
      <w:r w:rsidRPr="001C7714">
        <w:rPr>
          <w:rFonts w:ascii="Arial" w:hAnsi="Arial" w:cs="Arial"/>
          <w:b/>
          <w:bCs/>
          <w:sz w:val="20"/>
          <w:szCs w:val="20"/>
        </w:rPr>
        <w:t>.</w:t>
      </w:r>
    </w:p>
    <w:sectPr w:rsidR="00411D25" w:rsidSect="00073B79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94" w:right="1800" w:bottom="1008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A132" w14:textId="77777777" w:rsidR="00674717" w:rsidRDefault="00674717">
      <w:pPr>
        <w:spacing w:after="0" w:line="240" w:lineRule="auto"/>
      </w:pPr>
      <w:r>
        <w:separator/>
      </w:r>
    </w:p>
  </w:endnote>
  <w:endnote w:type="continuationSeparator" w:id="0">
    <w:p w14:paraId="3CE0E6F3" w14:textId="77777777" w:rsidR="00674717" w:rsidRDefault="0067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ford Light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78259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A9DA58F" w14:textId="77777777" w:rsidR="0049004B" w:rsidRPr="0049004B" w:rsidRDefault="0049004B" w:rsidP="0049004B">
        <w:pPr>
          <w:pStyle w:val="Footer"/>
          <w:jc w:val="center"/>
          <w:rPr>
            <w:rFonts w:ascii="Arial" w:hAnsi="Arial" w:cs="Arial"/>
          </w:rPr>
        </w:pPr>
        <w:r w:rsidRPr="0049004B">
          <w:rPr>
            <w:rFonts w:ascii="Arial" w:hAnsi="Arial" w:cs="Arial"/>
          </w:rPr>
          <w:fldChar w:fldCharType="begin"/>
        </w:r>
        <w:r w:rsidRPr="0049004B">
          <w:rPr>
            <w:rFonts w:ascii="Arial" w:hAnsi="Arial" w:cs="Arial"/>
          </w:rPr>
          <w:instrText xml:space="preserve"> PAGE   \* MERGEFORMAT </w:instrText>
        </w:r>
        <w:r w:rsidRPr="0049004B">
          <w:rPr>
            <w:rFonts w:ascii="Arial" w:hAnsi="Arial" w:cs="Arial"/>
          </w:rPr>
          <w:fldChar w:fldCharType="separate"/>
        </w:r>
        <w:r w:rsidR="00F02309">
          <w:rPr>
            <w:rFonts w:ascii="Arial" w:hAnsi="Arial" w:cs="Arial"/>
            <w:noProof/>
          </w:rPr>
          <w:t>3</w:t>
        </w:r>
        <w:r w:rsidRPr="0049004B">
          <w:rPr>
            <w:rFonts w:ascii="Arial" w:hAnsi="Arial" w:cs="Arial"/>
            <w:noProof/>
          </w:rPr>
          <w:fldChar w:fldCharType="end"/>
        </w:r>
      </w:p>
    </w:sdtContent>
  </w:sdt>
  <w:p w14:paraId="2CE51D4B" w14:textId="77777777" w:rsidR="0049004B" w:rsidRDefault="00490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370278812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A7F779B" w14:textId="77777777" w:rsidR="003E46EF" w:rsidRDefault="003E46EF" w:rsidP="003E46EF">
        <w:pPr>
          <w:spacing w:after="0" w:line="240" w:lineRule="auto"/>
          <w:ind w:left="180"/>
          <w:rPr>
            <w:rFonts w:ascii="Arial" w:hAnsi="Arial" w:cs="Arial"/>
          </w:rPr>
        </w:pPr>
      </w:p>
      <w:sdt>
        <w:sdtPr>
          <w:rPr>
            <w:rFonts w:ascii="Arial" w:hAnsi="Arial" w:cs="Arial"/>
            <w:sz w:val="18"/>
            <w:szCs w:val="20"/>
          </w:rPr>
          <w:id w:val="40156735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571C2D47" w14:textId="57855675" w:rsidR="00411D25" w:rsidRPr="000A120D" w:rsidRDefault="002F462F" w:rsidP="000A120D">
            <w:pPr>
              <w:pStyle w:val="Footer"/>
              <w:tabs>
                <w:tab w:val="left" w:pos="900"/>
              </w:tabs>
              <w:ind w:left="18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Area Manager-</w:t>
            </w:r>
            <w:r w:rsidR="00781AD9">
              <w:rPr>
                <w:rFonts w:ascii="Arial" w:hAnsi="Arial" w:cs="Arial"/>
                <w:sz w:val="18"/>
                <w:szCs w:val="20"/>
              </w:rPr>
              <w:t>JC-</w:t>
            </w:r>
            <w:r w:rsidR="00BF4935">
              <w:rPr>
                <w:rFonts w:ascii="Arial" w:hAnsi="Arial" w:cs="Arial"/>
                <w:sz w:val="18"/>
                <w:szCs w:val="20"/>
              </w:rPr>
              <w:t>MAR2022</w:t>
            </w:r>
            <w:r w:rsidR="000A120D" w:rsidRPr="000A120D">
              <w:rPr>
                <w:rFonts w:ascii="Arial" w:hAnsi="Arial" w:cs="Arial"/>
                <w:sz w:val="18"/>
                <w:szCs w:val="20"/>
              </w:rPr>
              <w:tab/>
            </w:r>
            <w:r w:rsidR="000A120D">
              <w:rPr>
                <w:rFonts w:ascii="Arial" w:hAnsi="Arial" w:cs="Arial"/>
                <w:sz w:val="18"/>
                <w:szCs w:val="20"/>
              </w:rPr>
              <w:tab/>
            </w:r>
            <w:r w:rsidR="000A120D" w:rsidRPr="000A120D">
              <w:rPr>
                <w:rFonts w:ascii="Arial" w:hAnsi="Arial" w:cs="Arial"/>
                <w:sz w:val="18"/>
                <w:szCs w:val="20"/>
              </w:rPr>
              <w:t xml:space="preserve">| </w:t>
            </w:r>
            <w:r w:rsidR="000A120D" w:rsidRPr="000A120D">
              <w:rPr>
                <w:rFonts w:ascii="Arial" w:hAnsi="Arial" w:cs="Arial"/>
                <w:sz w:val="18"/>
                <w:szCs w:val="20"/>
              </w:rPr>
              <w:fldChar w:fldCharType="begin"/>
            </w:r>
            <w:r w:rsidR="000A120D" w:rsidRPr="000A120D">
              <w:rPr>
                <w:rFonts w:ascii="Arial" w:hAnsi="Arial" w:cs="Arial"/>
                <w:sz w:val="18"/>
                <w:szCs w:val="20"/>
              </w:rPr>
              <w:instrText xml:space="preserve"> PAGE   \* MERGEFORMAT </w:instrText>
            </w:r>
            <w:r w:rsidR="000A120D" w:rsidRPr="000A120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F25CF">
              <w:rPr>
                <w:rFonts w:ascii="Arial" w:hAnsi="Arial" w:cs="Arial"/>
                <w:noProof/>
                <w:sz w:val="18"/>
                <w:szCs w:val="20"/>
              </w:rPr>
              <w:t>2</w:t>
            </w:r>
            <w:r w:rsidR="000A120D" w:rsidRPr="000A120D">
              <w:rPr>
                <w:rFonts w:ascii="Arial" w:hAnsi="Arial" w:cs="Arial"/>
                <w:noProof/>
                <w:sz w:val="18"/>
                <w:szCs w:val="20"/>
              </w:rPr>
              <w:fldChar w:fldCharType="end"/>
            </w:r>
            <w:r w:rsidR="000A120D" w:rsidRPr="000A120D">
              <w:rPr>
                <w:rFonts w:ascii="Arial" w:hAnsi="Arial" w:cs="Arial"/>
                <w:sz w:val="18"/>
                <w:szCs w:val="20"/>
              </w:rPr>
              <w:t xml:space="preserve"> |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20"/>
      </w:rPr>
      <w:id w:val="-2102024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FD3CE" w14:textId="77777777" w:rsidR="0049004B" w:rsidRPr="000A120D" w:rsidRDefault="000A120D" w:rsidP="000A120D">
        <w:pPr>
          <w:pStyle w:val="Footer"/>
          <w:tabs>
            <w:tab w:val="left" w:pos="900"/>
          </w:tabs>
          <w:ind w:left="180"/>
          <w:rPr>
            <w:rFonts w:ascii="Arial" w:hAnsi="Arial" w:cs="Arial"/>
            <w:sz w:val="18"/>
            <w:szCs w:val="20"/>
          </w:rPr>
        </w:pPr>
        <w:r w:rsidRPr="000A120D">
          <w:rPr>
            <w:rFonts w:ascii="Arial" w:hAnsi="Arial" w:cs="Arial"/>
            <w:sz w:val="18"/>
            <w:szCs w:val="20"/>
          </w:rPr>
          <w:t>Contract Logging Manager-Diboll-R-0214-2011</w:t>
        </w:r>
        <w:r w:rsidRPr="000A120D">
          <w:rPr>
            <w:rFonts w:ascii="Arial" w:hAnsi="Arial" w:cs="Arial"/>
            <w:sz w:val="18"/>
            <w:szCs w:val="20"/>
          </w:rPr>
          <w:tab/>
        </w:r>
        <w:r>
          <w:rPr>
            <w:rFonts w:ascii="Arial" w:hAnsi="Arial" w:cs="Arial"/>
            <w:sz w:val="18"/>
            <w:szCs w:val="20"/>
          </w:rPr>
          <w:tab/>
        </w:r>
        <w:r w:rsidR="00F02309" w:rsidRPr="000A120D">
          <w:rPr>
            <w:rFonts w:ascii="Arial" w:hAnsi="Arial" w:cs="Arial"/>
            <w:sz w:val="18"/>
            <w:szCs w:val="20"/>
          </w:rPr>
          <w:t xml:space="preserve">| </w:t>
        </w:r>
        <w:r w:rsidR="00F02309" w:rsidRPr="000A120D">
          <w:rPr>
            <w:rFonts w:ascii="Arial" w:hAnsi="Arial" w:cs="Arial"/>
            <w:sz w:val="18"/>
            <w:szCs w:val="20"/>
          </w:rPr>
          <w:fldChar w:fldCharType="begin"/>
        </w:r>
        <w:r w:rsidR="00F02309" w:rsidRPr="000A120D">
          <w:rPr>
            <w:rFonts w:ascii="Arial" w:hAnsi="Arial" w:cs="Arial"/>
            <w:sz w:val="18"/>
            <w:szCs w:val="20"/>
          </w:rPr>
          <w:instrText xml:space="preserve"> PAGE   \* MERGEFORMAT </w:instrText>
        </w:r>
        <w:r w:rsidR="00F02309" w:rsidRPr="000A120D">
          <w:rPr>
            <w:rFonts w:ascii="Arial" w:hAnsi="Arial" w:cs="Arial"/>
            <w:sz w:val="18"/>
            <w:szCs w:val="20"/>
          </w:rPr>
          <w:fldChar w:fldCharType="separate"/>
        </w:r>
        <w:r>
          <w:rPr>
            <w:rFonts w:ascii="Arial" w:hAnsi="Arial" w:cs="Arial"/>
            <w:noProof/>
            <w:sz w:val="18"/>
            <w:szCs w:val="20"/>
          </w:rPr>
          <w:t>1</w:t>
        </w:r>
        <w:r w:rsidR="00F02309" w:rsidRPr="000A120D">
          <w:rPr>
            <w:rFonts w:ascii="Arial" w:hAnsi="Arial" w:cs="Arial"/>
            <w:noProof/>
            <w:sz w:val="18"/>
            <w:szCs w:val="20"/>
          </w:rPr>
          <w:fldChar w:fldCharType="end"/>
        </w:r>
        <w:r w:rsidR="00F02309" w:rsidRPr="000A120D">
          <w:rPr>
            <w:rFonts w:ascii="Arial" w:hAnsi="Arial" w:cs="Arial"/>
            <w:sz w:val="18"/>
            <w:szCs w:val="20"/>
          </w:rPr>
          <w:t xml:space="preserve"> |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EE6A" w14:textId="77777777" w:rsidR="00674717" w:rsidRDefault="00674717">
      <w:pPr>
        <w:spacing w:after="0" w:line="240" w:lineRule="auto"/>
      </w:pPr>
      <w:r>
        <w:separator/>
      </w:r>
    </w:p>
  </w:footnote>
  <w:footnote w:type="continuationSeparator" w:id="0">
    <w:p w14:paraId="174FAE63" w14:textId="77777777" w:rsidR="00674717" w:rsidRDefault="0067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C921" w14:textId="77777777" w:rsidR="0049004B" w:rsidRPr="0049004B" w:rsidRDefault="0049004B" w:rsidP="004A3834">
    <w:pPr>
      <w:pStyle w:val="Header"/>
      <w:tabs>
        <w:tab w:val="clear" w:pos="4320"/>
        <w:tab w:val="center" w:pos="1440"/>
      </w:tabs>
      <w:spacing w:after="0" w:line="240" w:lineRule="auto"/>
      <w:jc w:val="center"/>
      <w:rPr>
        <w:rFonts w:ascii="Arial" w:hAnsi="Arial" w:cs="Arial"/>
        <w:color w:val="236A95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74878BC"/>
    <w:multiLevelType w:val="hybridMultilevel"/>
    <w:tmpl w:val="ACFCED2A"/>
    <w:lvl w:ilvl="0" w:tplc="C16AA3C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35F6A"/>
    <w:multiLevelType w:val="hybridMultilevel"/>
    <w:tmpl w:val="5066F218"/>
    <w:lvl w:ilvl="0" w:tplc="C16AA3CE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  <w:sz w:val="20"/>
      </w:rPr>
    </w:lvl>
    <w:lvl w:ilvl="1" w:tplc="248C5C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9BC"/>
    <w:multiLevelType w:val="hybridMultilevel"/>
    <w:tmpl w:val="CE70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4069A"/>
    <w:multiLevelType w:val="hybridMultilevel"/>
    <w:tmpl w:val="FF0AE82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171001B6"/>
    <w:multiLevelType w:val="hybridMultilevel"/>
    <w:tmpl w:val="C1A0B782"/>
    <w:lvl w:ilvl="0" w:tplc="ECA625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88556EF"/>
    <w:multiLevelType w:val="hybridMultilevel"/>
    <w:tmpl w:val="8E34CCE6"/>
    <w:lvl w:ilvl="0" w:tplc="C5FE1A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1EA5690D"/>
    <w:multiLevelType w:val="hybridMultilevel"/>
    <w:tmpl w:val="D92AD6F0"/>
    <w:lvl w:ilvl="0" w:tplc="20E2C7E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696464" w:themeColor="text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23762F43"/>
    <w:multiLevelType w:val="hybridMultilevel"/>
    <w:tmpl w:val="D1B2540A"/>
    <w:lvl w:ilvl="0" w:tplc="F148E6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3727"/>
    <w:multiLevelType w:val="hybridMultilevel"/>
    <w:tmpl w:val="3DC08174"/>
    <w:lvl w:ilvl="0" w:tplc="7D26AF4A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236A95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283E0032"/>
    <w:multiLevelType w:val="hybridMultilevel"/>
    <w:tmpl w:val="609CD6FE"/>
    <w:lvl w:ilvl="0" w:tplc="C16AA3CE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2B157B68"/>
    <w:multiLevelType w:val="hybridMultilevel"/>
    <w:tmpl w:val="3C981142"/>
    <w:lvl w:ilvl="0" w:tplc="C5FE1AB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6" w15:restartNumberingAfterBreak="0">
    <w:nsid w:val="2C8407F0"/>
    <w:multiLevelType w:val="hybridMultilevel"/>
    <w:tmpl w:val="5066F218"/>
    <w:lvl w:ilvl="0" w:tplc="C16AA3CE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2292"/>
    <w:multiLevelType w:val="hybridMultilevel"/>
    <w:tmpl w:val="CE2AA980"/>
    <w:lvl w:ilvl="0" w:tplc="ECA625B4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3982"/>
    <w:multiLevelType w:val="hybridMultilevel"/>
    <w:tmpl w:val="F0103D6A"/>
    <w:lvl w:ilvl="0" w:tplc="C5FE1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E6ED7"/>
    <w:multiLevelType w:val="hybridMultilevel"/>
    <w:tmpl w:val="FF2CC672"/>
    <w:lvl w:ilvl="0" w:tplc="2AAC67B8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718F3F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55266DA6"/>
    <w:multiLevelType w:val="hybridMultilevel"/>
    <w:tmpl w:val="AE1015B2"/>
    <w:lvl w:ilvl="0" w:tplc="C5FE1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A40EC"/>
    <w:multiLevelType w:val="hybridMultilevel"/>
    <w:tmpl w:val="AE9E97BC"/>
    <w:lvl w:ilvl="0" w:tplc="C5FE1ABA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635B6A35"/>
    <w:multiLevelType w:val="hybridMultilevel"/>
    <w:tmpl w:val="7910C6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94814"/>
    <w:multiLevelType w:val="hybridMultilevel"/>
    <w:tmpl w:val="BAC8160A"/>
    <w:lvl w:ilvl="0" w:tplc="C5FE1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3"/>
  </w:num>
  <w:num w:numId="20">
    <w:abstractNumId w:val="19"/>
  </w:num>
  <w:num w:numId="21">
    <w:abstractNumId w:val="11"/>
  </w:num>
  <w:num w:numId="22">
    <w:abstractNumId w:val="21"/>
  </w:num>
  <w:num w:numId="23">
    <w:abstractNumId w:val="10"/>
  </w:num>
  <w:num w:numId="24">
    <w:abstractNumId w:val="15"/>
  </w:num>
  <w:num w:numId="25">
    <w:abstractNumId w:val="22"/>
  </w:num>
  <w:num w:numId="26">
    <w:abstractNumId w:val="17"/>
  </w:num>
  <w:num w:numId="27">
    <w:abstractNumId w:val="9"/>
  </w:num>
  <w:num w:numId="28">
    <w:abstractNumId w:val="16"/>
  </w:num>
  <w:num w:numId="29">
    <w:abstractNumId w:val="6"/>
  </w:num>
  <w:num w:numId="30">
    <w:abstractNumId w:val="5"/>
  </w:num>
  <w:num w:numId="31">
    <w:abstractNumId w:val="14"/>
  </w:num>
  <w:num w:numId="32">
    <w:abstractNumId w:val="20"/>
  </w:num>
  <w:num w:numId="33">
    <w:abstractNumId w:val="1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6C"/>
    <w:rsid w:val="000230DB"/>
    <w:rsid w:val="00034029"/>
    <w:rsid w:val="000358B9"/>
    <w:rsid w:val="000413EF"/>
    <w:rsid w:val="00073B79"/>
    <w:rsid w:val="000A120D"/>
    <w:rsid w:val="000C317C"/>
    <w:rsid w:val="000E227D"/>
    <w:rsid w:val="000E339C"/>
    <w:rsid w:val="000E7593"/>
    <w:rsid w:val="0017027B"/>
    <w:rsid w:val="00211CA2"/>
    <w:rsid w:val="002D34A5"/>
    <w:rsid w:val="002F25CF"/>
    <w:rsid w:val="002F462F"/>
    <w:rsid w:val="002F7966"/>
    <w:rsid w:val="00311277"/>
    <w:rsid w:val="0031196B"/>
    <w:rsid w:val="003C662A"/>
    <w:rsid w:val="003E46EF"/>
    <w:rsid w:val="00400C81"/>
    <w:rsid w:val="00411D25"/>
    <w:rsid w:val="0049004B"/>
    <w:rsid w:val="004962A9"/>
    <w:rsid w:val="004A3834"/>
    <w:rsid w:val="00511D76"/>
    <w:rsid w:val="0057373C"/>
    <w:rsid w:val="005A653A"/>
    <w:rsid w:val="00624C03"/>
    <w:rsid w:val="0063155D"/>
    <w:rsid w:val="00644AB8"/>
    <w:rsid w:val="00674717"/>
    <w:rsid w:val="00677767"/>
    <w:rsid w:val="006B04F0"/>
    <w:rsid w:val="006E3C3E"/>
    <w:rsid w:val="006E7043"/>
    <w:rsid w:val="00701015"/>
    <w:rsid w:val="007132E1"/>
    <w:rsid w:val="0076296F"/>
    <w:rsid w:val="00781AD9"/>
    <w:rsid w:val="007D0F93"/>
    <w:rsid w:val="008B1D14"/>
    <w:rsid w:val="0095391F"/>
    <w:rsid w:val="009A498D"/>
    <w:rsid w:val="009B14A2"/>
    <w:rsid w:val="009C6F70"/>
    <w:rsid w:val="009D7074"/>
    <w:rsid w:val="00A2266C"/>
    <w:rsid w:val="00A4476A"/>
    <w:rsid w:val="00A54B9E"/>
    <w:rsid w:val="00A96ECC"/>
    <w:rsid w:val="00AF3A3F"/>
    <w:rsid w:val="00B41362"/>
    <w:rsid w:val="00B60003"/>
    <w:rsid w:val="00BC0ED1"/>
    <w:rsid w:val="00BD35D7"/>
    <w:rsid w:val="00BE6B03"/>
    <w:rsid w:val="00BF4935"/>
    <w:rsid w:val="00C16C08"/>
    <w:rsid w:val="00C26DF5"/>
    <w:rsid w:val="00C47B61"/>
    <w:rsid w:val="00C6217F"/>
    <w:rsid w:val="00CD585A"/>
    <w:rsid w:val="00D04612"/>
    <w:rsid w:val="00D21C13"/>
    <w:rsid w:val="00D225F3"/>
    <w:rsid w:val="00D23766"/>
    <w:rsid w:val="00D26A62"/>
    <w:rsid w:val="00D4211F"/>
    <w:rsid w:val="00D43FF8"/>
    <w:rsid w:val="00D71EDB"/>
    <w:rsid w:val="00D761AE"/>
    <w:rsid w:val="00D92B6C"/>
    <w:rsid w:val="00E53182"/>
    <w:rsid w:val="00E71339"/>
    <w:rsid w:val="00F02309"/>
    <w:rsid w:val="00F54C51"/>
    <w:rsid w:val="00F76730"/>
    <w:rsid w:val="00F77C92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7D8B80"/>
  <w15:docId w15:val="{289B3254-7668-4367-B954-C5097593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 w:qFormat="1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F3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F3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A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A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A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A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A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A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A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A3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F3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A3F"/>
    <w:rPr>
      <w:lang w:bidi="ar-SA"/>
    </w:rPr>
  </w:style>
  <w:style w:type="paragraph" w:styleId="NoSpacing">
    <w:name w:val="No Spacing"/>
    <w:basedOn w:val="Normal"/>
    <w:uiPriority w:val="1"/>
    <w:qFormat/>
    <w:rsid w:val="00AF3A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3F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AF3A3F"/>
    <w:rPr>
      <w:color w:val="808080"/>
    </w:rPr>
  </w:style>
  <w:style w:type="table" w:styleId="TableGrid">
    <w:name w:val="Table Grid"/>
    <w:basedOn w:val="TableNormal"/>
    <w:uiPriority w:val="1"/>
    <w:rsid w:val="00AF3A3F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entLine">
    <w:name w:val="Comment Line"/>
    <w:basedOn w:val="Normal"/>
    <w:uiPriority w:val="36"/>
    <w:rsid w:val="00AF3A3F"/>
    <w:pPr>
      <w:pBdr>
        <w:top w:val="single" w:sz="4" w:space="1" w:color="auto"/>
      </w:pBdr>
      <w:spacing w:before="600"/>
    </w:pPr>
    <w:rPr>
      <w:b/>
    </w:rPr>
  </w:style>
  <w:style w:type="paragraph" w:styleId="BlockText">
    <w:name w:val="Block Text"/>
    <w:aliases w:val="Block Quote"/>
    <w:uiPriority w:val="40"/>
    <w:rsid w:val="00AF3A3F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F3A3F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3A3F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mphasis">
    <w:name w:val="Emphasis"/>
    <w:uiPriority w:val="20"/>
    <w:qFormat/>
    <w:rsid w:val="00AF3A3F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F3A3F"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A3F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A3F"/>
    <w:rPr>
      <w:rFonts w:asciiTheme="majorHAnsi" w:eastAsiaTheme="majorEastAsia" w:hAnsiTheme="majorHAnsi" w:cstheme="majorBidi"/>
      <w:b/>
      <w:bCs/>
      <w:color w:val="D34817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A3F"/>
    <w:rPr>
      <w:rFonts w:asciiTheme="majorHAnsi" w:eastAsiaTheme="majorEastAsia" w:hAnsiTheme="majorHAnsi" w:cstheme="majorBidi"/>
      <w:b/>
      <w:bCs/>
      <w:i/>
      <w:iCs/>
      <w:color w:val="D34817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A3F"/>
    <w:rPr>
      <w:rFonts w:asciiTheme="majorHAnsi" w:eastAsiaTheme="majorEastAsia" w:hAnsiTheme="majorHAnsi" w:cstheme="majorBidi"/>
      <w:color w:val="68230B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A3F"/>
    <w:rPr>
      <w:rFonts w:asciiTheme="majorHAnsi" w:eastAsiaTheme="majorEastAsia" w:hAnsiTheme="majorHAnsi" w:cstheme="majorBidi"/>
      <w:i/>
      <w:iCs/>
      <w:color w:val="68230B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A3F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A3F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A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F3A3F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F3A3F"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A3F"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A3F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sid w:val="00AF3A3F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rsid w:val="00AF3A3F"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AF3A3F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AF3A3F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AF3A3F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AF3A3F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AF3A3F"/>
    <w:pPr>
      <w:numPr>
        <w:numId w:val="15"/>
      </w:num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AF3A3F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F3A3F"/>
    <w:rPr>
      <w:i/>
      <w:iCs/>
      <w:color w:val="000000" w:themeColor="text1"/>
    </w:rPr>
  </w:style>
  <w:style w:type="character" w:styleId="Strong">
    <w:name w:val="Strong"/>
    <w:uiPriority w:val="22"/>
    <w:qFormat/>
    <w:rsid w:val="00AF3A3F"/>
    <w:rPr>
      <w:b/>
      <w:bCs/>
    </w:rPr>
  </w:style>
  <w:style w:type="table" w:customStyle="1" w:styleId="Style6">
    <w:name w:val="Style 6"/>
    <w:basedOn w:val="TableNormal"/>
    <w:uiPriority w:val="26"/>
    <w:rsid w:val="00AF3A3F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rsid w:val="00AF3A3F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3A3F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AF3A3F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AF3A3F"/>
    <w:rPr>
      <w:smallCaps/>
    </w:rPr>
  </w:style>
  <w:style w:type="paragraph" w:styleId="Title">
    <w:name w:val="Title"/>
    <w:basedOn w:val="Normal"/>
    <w:link w:val="TitleChar"/>
    <w:uiPriority w:val="10"/>
    <w:rsid w:val="00AF3A3F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F3A3F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AF3A3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customStyle="1" w:styleId="a">
    <w:name w:val="À&quot;À"/>
    <w:basedOn w:val="DefaultParagraphFont"/>
    <w:rsid w:val="00D225F3"/>
  </w:style>
  <w:style w:type="paragraph" w:styleId="ListParagraph">
    <w:name w:val="List Paragraph"/>
    <w:basedOn w:val="Normal"/>
    <w:uiPriority w:val="34"/>
    <w:qFormat/>
    <w:rsid w:val="00D4211F"/>
    <w:pPr>
      <w:ind w:left="720"/>
      <w:contextualSpacing/>
    </w:pPr>
  </w:style>
  <w:style w:type="paragraph" w:customStyle="1" w:styleId="Default">
    <w:name w:val="Default"/>
    <w:rsid w:val="00D26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Equity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19ABEB-CEC8-4A47-A34A-8A6947A796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133009-063F-4A1B-8EA3-BC84D66102A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EquityFax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Campbell Group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scallantine</dc:creator>
  <cp:lastModifiedBy>Jodi Bouska</cp:lastModifiedBy>
  <cp:revision>2</cp:revision>
  <cp:lastPrinted>2013-12-12T19:32:00Z</cp:lastPrinted>
  <dcterms:created xsi:type="dcterms:W3CDTF">2022-03-22T17:24:00Z</dcterms:created>
  <dcterms:modified xsi:type="dcterms:W3CDTF">2022-03-22T17:24:00Z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