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20EB" w14:textId="77777777" w:rsidR="00AF3A3F" w:rsidRDefault="000A120D" w:rsidP="00D225F3">
      <w:pPr>
        <w:pStyle w:val="NoSpacing"/>
        <w:tabs>
          <w:tab w:val="left" w:pos="5820"/>
        </w:tabs>
        <w:rPr>
          <w:rFonts w:ascii="Milford Light" w:hAnsi="Milford Light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8C2A7D" wp14:editId="2746B5AF">
            <wp:simplePos x="0" y="0"/>
            <wp:positionH relativeFrom="margin">
              <wp:posOffset>1201420</wp:posOffset>
            </wp:positionH>
            <wp:positionV relativeFrom="paragraph">
              <wp:posOffset>-311150</wp:posOffset>
            </wp:positionV>
            <wp:extent cx="3117850" cy="69469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logo_Color_Wor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5F3" w:rsidRPr="000E339C">
        <w:rPr>
          <w:rFonts w:ascii="Milford Light" w:hAnsi="Milford Light"/>
          <w:b/>
        </w:rPr>
        <w:tab/>
      </w:r>
    </w:p>
    <w:p w14:paraId="64029470" w14:textId="77777777" w:rsidR="000A120D" w:rsidRDefault="000A120D" w:rsidP="00D225F3">
      <w:pPr>
        <w:pStyle w:val="NoSpacing"/>
        <w:tabs>
          <w:tab w:val="left" w:pos="5820"/>
        </w:tabs>
        <w:rPr>
          <w:rFonts w:ascii="Milford Light" w:hAnsi="Milford Light"/>
          <w:b/>
        </w:rPr>
      </w:pPr>
    </w:p>
    <w:p w14:paraId="520567F3" w14:textId="77777777" w:rsidR="000A120D" w:rsidRPr="000E339C" w:rsidRDefault="000A120D" w:rsidP="00D225F3">
      <w:pPr>
        <w:pStyle w:val="NoSpacing"/>
        <w:tabs>
          <w:tab w:val="left" w:pos="5820"/>
        </w:tabs>
        <w:rPr>
          <w:rFonts w:ascii="Milford Light" w:hAnsi="Milford Light"/>
          <w:b/>
        </w:rPr>
      </w:pPr>
    </w:p>
    <w:p w14:paraId="102E819E" w14:textId="25E05B82" w:rsidR="00AF3A3F" w:rsidRDefault="00AF3A3F">
      <w:pPr>
        <w:pStyle w:val="NoSpacing"/>
        <w:rPr>
          <w:rFonts w:ascii="Milford Light" w:hAnsi="Milford Light"/>
          <w:sz w:val="36"/>
          <w:szCs w:val="40"/>
        </w:rPr>
      </w:pPr>
    </w:p>
    <w:p w14:paraId="3B9CD303" w14:textId="77777777" w:rsidR="00BC0ED1" w:rsidRDefault="00BC0ED1" w:rsidP="006E3C3E">
      <w:pPr>
        <w:spacing w:after="60" w:line="240" w:lineRule="auto"/>
        <w:rPr>
          <w:rFonts w:ascii="Arial" w:hAnsi="Arial" w:cs="Arial"/>
          <w:b/>
          <w:caps/>
          <w:szCs w:val="20"/>
        </w:rPr>
      </w:pPr>
    </w:p>
    <w:p w14:paraId="2B2352FC" w14:textId="3928B2B9" w:rsidR="006E3C3E" w:rsidRPr="00BC0ED1" w:rsidRDefault="006E3C3E" w:rsidP="00BC0ED1">
      <w:pPr>
        <w:spacing w:after="24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caps/>
          <w:szCs w:val="20"/>
        </w:rPr>
        <w:t>dEPARTMENT:</w:t>
      </w:r>
      <w:r w:rsidR="00BC0ED1">
        <w:rPr>
          <w:rFonts w:ascii="Arial" w:hAnsi="Arial" w:cs="Arial"/>
          <w:b/>
          <w:caps/>
          <w:szCs w:val="20"/>
        </w:rPr>
        <w:tab/>
      </w:r>
      <w:r w:rsidR="00BC0ED1">
        <w:rPr>
          <w:rFonts w:ascii="Arial" w:hAnsi="Arial" w:cs="Arial"/>
          <w:b/>
          <w:caps/>
          <w:szCs w:val="20"/>
        </w:rPr>
        <w:tab/>
      </w:r>
      <w:r w:rsidR="00BC0ED1">
        <w:rPr>
          <w:rFonts w:ascii="Arial" w:hAnsi="Arial" w:cs="Arial"/>
          <w:b/>
          <w:caps/>
          <w:szCs w:val="20"/>
        </w:rPr>
        <w:tab/>
      </w:r>
      <w:r w:rsidR="00BC0ED1">
        <w:rPr>
          <w:rFonts w:ascii="Arial" w:hAnsi="Arial" w:cs="Arial"/>
          <w:bCs/>
          <w:szCs w:val="20"/>
        </w:rPr>
        <w:t>Operations – Forest Management</w:t>
      </w:r>
    </w:p>
    <w:p w14:paraId="193B52B7" w14:textId="34F17BF9" w:rsidR="006E3C3E" w:rsidRPr="00BC0ED1" w:rsidRDefault="006E3C3E" w:rsidP="00BC0ED1">
      <w:pPr>
        <w:spacing w:after="24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caps/>
          <w:szCs w:val="20"/>
        </w:rPr>
        <w:t>pOSITION tITLE:</w:t>
      </w:r>
      <w:r w:rsidR="00BC0ED1">
        <w:rPr>
          <w:rFonts w:ascii="Arial" w:hAnsi="Arial" w:cs="Arial"/>
          <w:b/>
          <w:caps/>
          <w:szCs w:val="20"/>
        </w:rPr>
        <w:tab/>
      </w:r>
      <w:r w:rsidR="00BC0ED1">
        <w:rPr>
          <w:rFonts w:ascii="Arial" w:hAnsi="Arial" w:cs="Arial"/>
          <w:b/>
          <w:caps/>
          <w:szCs w:val="20"/>
        </w:rPr>
        <w:tab/>
      </w:r>
      <w:r w:rsidR="00BC0ED1">
        <w:rPr>
          <w:rFonts w:ascii="Arial" w:hAnsi="Arial" w:cs="Arial"/>
          <w:b/>
          <w:caps/>
          <w:szCs w:val="20"/>
        </w:rPr>
        <w:tab/>
      </w:r>
      <w:r w:rsidR="0095385B">
        <w:rPr>
          <w:rFonts w:ascii="Arial" w:hAnsi="Arial" w:cs="Arial"/>
          <w:bCs/>
          <w:szCs w:val="20"/>
        </w:rPr>
        <w:t>Forester</w:t>
      </w:r>
    </w:p>
    <w:p w14:paraId="0E83B9EA" w14:textId="7D4266F6" w:rsidR="006E3C3E" w:rsidRDefault="00BC0ED1" w:rsidP="00BC0ED1">
      <w:pPr>
        <w:spacing w:after="24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caps/>
          <w:szCs w:val="20"/>
        </w:rPr>
        <w:t>location</w:t>
      </w:r>
      <w:r w:rsidR="0095385B">
        <w:rPr>
          <w:rFonts w:ascii="Arial" w:hAnsi="Arial" w:cs="Arial"/>
          <w:b/>
          <w:caps/>
          <w:szCs w:val="20"/>
        </w:rPr>
        <w:t>S</w:t>
      </w:r>
      <w:r>
        <w:rPr>
          <w:rFonts w:ascii="Arial" w:hAnsi="Arial" w:cs="Arial"/>
          <w:b/>
          <w:caps/>
          <w:szCs w:val="20"/>
        </w:rPr>
        <w:t>:</w:t>
      </w:r>
      <w:r>
        <w:rPr>
          <w:rFonts w:ascii="Arial" w:hAnsi="Arial" w:cs="Arial"/>
          <w:b/>
          <w:caps/>
          <w:szCs w:val="20"/>
        </w:rPr>
        <w:tab/>
      </w:r>
      <w:r>
        <w:rPr>
          <w:rFonts w:ascii="Arial" w:hAnsi="Arial" w:cs="Arial"/>
          <w:b/>
          <w:caps/>
          <w:szCs w:val="20"/>
        </w:rPr>
        <w:tab/>
      </w:r>
      <w:r>
        <w:rPr>
          <w:rFonts w:ascii="Arial" w:hAnsi="Arial" w:cs="Arial"/>
          <w:b/>
          <w:caps/>
          <w:szCs w:val="20"/>
        </w:rPr>
        <w:tab/>
      </w:r>
      <w:r>
        <w:rPr>
          <w:rFonts w:ascii="Arial" w:hAnsi="Arial" w:cs="Arial"/>
          <w:b/>
          <w:caps/>
          <w:szCs w:val="20"/>
        </w:rPr>
        <w:tab/>
      </w:r>
      <w:r w:rsidR="0095385B">
        <w:rPr>
          <w:rFonts w:ascii="Arial" w:hAnsi="Arial" w:cs="Arial"/>
          <w:bCs/>
          <w:szCs w:val="20"/>
        </w:rPr>
        <w:t>Ackerman, Mississippi</w:t>
      </w:r>
    </w:p>
    <w:p w14:paraId="634965D5" w14:textId="5B532DE7" w:rsidR="0095385B" w:rsidRDefault="0095385B" w:rsidP="00BC0ED1">
      <w:pPr>
        <w:spacing w:after="24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Monticello, Arkansas</w:t>
      </w:r>
    </w:p>
    <w:p w14:paraId="2114D149" w14:textId="31160A91" w:rsidR="0095385B" w:rsidRPr="00BC0ED1" w:rsidRDefault="0095385B" w:rsidP="00BC0ED1">
      <w:pPr>
        <w:spacing w:after="24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Waycross, Georgia</w:t>
      </w:r>
    </w:p>
    <w:p w14:paraId="4163DE4B" w14:textId="038A1362" w:rsidR="00BC0ED1" w:rsidRPr="00BC0ED1" w:rsidRDefault="00BC0ED1" w:rsidP="00BC0ED1">
      <w:pPr>
        <w:spacing w:after="24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caps/>
          <w:szCs w:val="20"/>
        </w:rPr>
        <w:t>IMMEDIATE SUPERVISOR:</w:t>
      </w:r>
      <w:r>
        <w:rPr>
          <w:rFonts w:ascii="Arial" w:hAnsi="Arial" w:cs="Arial"/>
          <w:b/>
          <w:caps/>
          <w:szCs w:val="20"/>
        </w:rPr>
        <w:tab/>
      </w:r>
      <w:r>
        <w:rPr>
          <w:rFonts w:ascii="Arial" w:hAnsi="Arial" w:cs="Arial"/>
          <w:b/>
          <w:caps/>
          <w:szCs w:val="20"/>
        </w:rPr>
        <w:tab/>
      </w:r>
      <w:r w:rsidR="0095385B">
        <w:rPr>
          <w:rFonts w:ascii="Arial" w:hAnsi="Arial" w:cs="Arial"/>
          <w:bCs/>
          <w:szCs w:val="20"/>
        </w:rPr>
        <w:t>Area Manager</w:t>
      </w:r>
    </w:p>
    <w:p w14:paraId="1FE9D473" w14:textId="77777777" w:rsidR="006E3C3E" w:rsidRPr="000E339C" w:rsidRDefault="006E3C3E">
      <w:pPr>
        <w:pStyle w:val="NoSpacing"/>
        <w:rPr>
          <w:rFonts w:ascii="Milford Light" w:hAnsi="Milford Light"/>
          <w:sz w:val="36"/>
          <w:szCs w:val="40"/>
        </w:rPr>
      </w:pPr>
    </w:p>
    <w:p w14:paraId="7276CD7E" w14:textId="77777777" w:rsidR="0095385B" w:rsidRDefault="0095385B" w:rsidP="0095385B">
      <w:pPr>
        <w:spacing w:after="60" w:line="240" w:lineRule="auto"/>
        <w:rPr>
          <w:rFonts w:ascii="Arial" w:hAnsi="Arial" w:cs="Arial"/>
          <w:b/>
          <w:caps/>
          <w:szCs w:val="20"/>
        </w:rPr>
      </w:pPr>
    </w:p>
    <w:p w14:paraId="52B64DB6" w14:textId="77777777" w:rsidR="0095385B" w:rsidRPr="00D26A62" w:rsidRDefault="0095385B" w:rsidP="0095385B">
      <w:pPr>
        <w:spacing w:after="60" w:line="240" w:lineRule="auto"/>
        <w:rPr>
          <w:rFonts w:ascii="Arial" w:hAnsi="Arial" w:cs="Arial"/>
          <w:b/>
          <w:caps/>
          <w:szCs w:val="20"/>
        </w:rPr>
      </w:pPr>
      <w:r w:rsidRPr="00D26A62">
        <w:rPr>
          <w:rFonts w:ascii="Arial" w:hAnsi="Arial" w:cs="Arial"/>
          <w:b/>
          <w:caps/>
          <w:szCs w:val="20"/>
        </w:rPr>
        <w:t>Key Function of Position:</w:t>
      </w:r>
    </w:p>
    <w:p w14:paraId="36D03189" w14:textId="77777777" w:rsidR="0095385B" w:rsidRPr="009C7B6B" w:rsidRDefault="0095385B" w:rsidP="0095385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and s</w:t>
      </w:r>
      <w:r w:rsidRPr="007362A3">
        <w:rPr>
          <w:rFonts w:ascii="Arial" w:hAnsi="Arial" w:cs="Arial"/>
          <w:sz w:val="20"/>
          <w:szCs w:val="20"/>
        </w:rPr>
        <w:t>up</w:t>
      </w:r>
      <w:r>
        <w:rPr>
          <w:rFonts w:ascii="Arial" w:hAnsi="Arial" w:cs="Arial"/>
          <w:sz w:val="20"/>
          <w:szCs w:val="20"/>
        </w:rPr>
        <w:t>ervise all aspects of</w:t>
      </w:r>
      <w:r w:rsidRPr="00AA19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forest management</w:t>
      </w:r>
      <w:r w:rsidRPr="00AA19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activities</w:t>
      </w:r>
      <w:r w:rsidRPr="00736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ensure forest</w:t>
      </w:r>
      <w:r w:rsidRPr="00736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 w:rsidRPr="00736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goals and objectives</w:t>
      </w:r>
      <w:r w:rsidRPr="007362A3">
        <w:rPr>
          <w:rFonts w:ascii="Arial" w:hAnsi="Arial" w:cs="Arial"/>
          <w:sz w:val="20"/>
          <w:szCs w:val="20"/>
        </w:rPr>
        <w:t xml:space="preserve"> are </w:t>
      </w:r>
      <w:r>
        <w:rPr>
          <w:rFonts w:ascii="Arial" w:hAnsi="Arial" w:cs="Arial"/>
          <w:sz w:val="20"/>
          <w:szCs w:val="20"/>
        </w:rPr>
        <w:t>achieved in a manner consistent with relevant</w:t>
      </w:r>
      <w:r w:rsidRPr="000C31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fiduciary</w:t>
      </w:r>
      <w:r w:rsidRPr="000C317C">
        <w:rPr>
          <w:rFonts w:ascii="Arial" w:hAnsi="Arial" w:cs="Arial"/>
          <w:sz w:val="20"/>
          <w:szCs w:val="20"/>
        </w:rPr>
        <w:t>, regulatory</w:t>
      </w:r>
      <w:r>
        <w:rPr>
          <w:rFonts w:ascii="Arial" w:hAnsi="Arial" w:cs="Arial"/>
          <w:sz w:val="20"/>
          <w:szCs w:val="20"/>
        </w:rPr>
        <w:t>,</w:t>
      </w:r>
      <w:r w:rsidRPr="000C317C">
        <w:rPr>
          <w:rFonts w:ascii="Arial" w:hAnsi="Arial" w:cs="Arial"/>
          <w:sz w:val="20"/>
          <w:szCs w:val="20"/>
        </w:rPr>
        <w:t xml:space="preserve"> and environmental </w:t>
      </w:r>
      <w:r>
        <w:rPr>
          <w:rFonts w:ascii="Arial" w:hAnsi="Arial" w:cs="Arial"/>
          <w:sz w:val="20"/>
          <w:szCs w:val="20"/>
        </w:rPr>
        <w:t xml:space="preserve">standards. This position will manage silviculture, harvesting, and land use projects.  </w:t>
      </w:r>
    </w:p>
    <w:p w14:paraId="6C091641" w14:textId="77777777" w:rsidR="0095385B" w:rsidRDefault="0095385B" w:rsidP="0095385B">
      <w:pPr>
        <w:spacing w:after="60" w:line="240" w:lineRule="auto"/>
        <w:ind w:left="180"/>
        <w:rPr>
          <w:rFonts w:ascii="Arial" w:hAnsi="Arial" w:cs="Arial"/>
          <w:b/>
          <w:color w:val="236A95"/>
          <w:szCs w:val="20"/>
        </w:rPr>
      </w:pPr>
    </w:p>
    <w:p w14:paraId="33A7B260" w14:textId="77777777" w:rsidR="0095385B" w:rsidRPr="00D26A62" w:rsidRDefault="0095385B" w:rsidP="0095385B">
      <w:pPr>
        <w:spacing w:after="60" w:line="240" w:lineRule="auto"/>
        <w:rPr>
          <w:rFonts w:ascii="Arial" w:hAnsi="Arial" w:cs="Arial"/>
          <w:b/>
          <w:caps/>
          <w:szCs w:val="20"/>
        </w:rPr>
      </w:pPr>
      <w:r>
        <w:rPr>
          <w:rFonts w:ascii="Arial" w:hAnsi="Arial" w:cs="Arial"/>
          <w:b/>
          <w:caps/>
          <w:szCs w:val="20"/>
        </w:rPr>
        <w:t>Summary of Duties and Responsibilities:</w:t>
      </w:r>
    </w:p>
    <w:p w14:paraId="4372E2F8" w14:textId="77777777" w:rsidR="0095385B" w:rsidRPr="00471252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471252">
        <w:rPr>
          <w:rFonts w:ascii="Arial" w:hAnsi="Arial" w:cs="Arial"/>
          <w:sz w:val="20"/>
          <w:szCs w:val="20"/>
        </w:rPr>
        <w:t>Administrative responsibilities include contracting with third</w:t>
      </w:r>
      <w:r>
        <w:rPr>
          <w:rFonts w:ascii="Arial" w:hAnsi="Arial" w:cs="Arial"/>
          <w:sz w:val="20"/>
          <w:szCs w:val="20"/>
        </w:rPr>
        <w:t xml:space="preserve"> </w:t>
      </w:r>
      <w:r w:rsidRPr="00471252">
        <w:rPr>
          <w:rFonts w:ascii="Arial" w:hAnsi="Arial" w:cs="Arial"/>
          <w:sz w:val="20"/>
          <w:szCs w:val="20"/>
        </w:rPr>
        <w:t xml:space="preserve">parties to perform </w:t>
      </w:r>
      <w:r>
        <w:rPr>
          <w:rFonts w:ascii="Arial" w:hAnsi="Arial" w:cs="Arial"/>
          <w:sz w:val="20"/>
          <w:szCs w:val="20"/>
        </w:rPr>
        <w:t>harvesting</w:t>
      </w:r>
      <w:r w:rsidRPr="00471252">
        <w:rPr>
          <w:rFonts w:ascii="Arial" w:hAnsi="Arial" w:cs="Arial"/>
          <w:sz w:val="20"/>
          <w:szCs w:val="20"/>
        </w:rPr>
        <w:t xml:space="preserve"> and silvicultur</w:t>
      </w:r>
      <w:r>
        <w:rPr>
          <w:rFonts w:ascii="Arial" w:hAnsi="Arial" w:cs="Arial"/>
          <w:sz w:val="20"/>
          <w:szCs w:val="20"/>
        </w:rPr>
        <w:t>e-</w:t>
      </w:r>
      <w:r w:rsidRPr="00471252">
        <w:rPr>
          <w:rFonts w:ascii="Arial" w:hAnsi="Arial" w:cs="Arial"/>
          <w:sz w:val="20"/>
          <w:szCs w:val="20"/>
        </w:rPr>
        <w:t>related services (prospectus preparation, identification of qualified/licensed contractors or consultants, bid analysis, negotiations, contract execution and compliance monitoring).</w:t>
      </w:r>
      <w:r w:rsidRPr="00B74872">
        <w:rPr>
          <w:rFonts w:ascii="Arial" w:hAnsi="Arial" w:cs="Arial"/>
          <w:sz w:val="20"/>
          <w:szCs w:val="20"/>
        </w:rPr>
        <w:t xml:space="preserve"> </w:t>
      </w:r>
    </w:p>
    <w:p w14:paraId="297A129F" w14:textId="77777777" w:rsidR="0095385B" w:rsidRPr="00471252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471252">
        <w:rPr>
          <w:rFonts w:ascii="Arial" w:hAnsi="Arial" w:cs="Arial"/>
          <w:sz w:val="20"/>
          <w:szCs w:val="20"/>
        </w:rPr>
        <w:t xml:space="preserve">Implement policies, procedures, and guidelines regarding all </w:t>
      </w:r>
      <w:r>
        <w:rPr>
          <w:rFonts w:ascii="Arial" w:hAnsi="Arial" w:cs="Arial"/>
          <w:sz w:val="20"/>
          <w:szCs w:val="20"/>
        </w:rPr>
        <w:t>forest management</w:t>
      </w:r>
      <w:r w:rsidRPr="00471252">
        <w:rPr>
          <w:rFonts w:ascii="Arial" w:hAnsi="Arial" w:cs="Arial"/>
          <w:sz w:val="20"/>
          <w:szCs w:val="20"/>
        </w:rPr>
        <w:t xml:space="preserve"> activities </w:t>
      </w:r>
      <w:proofErr w:type="gramStart"/>
      <w:r w:rsidRPr="00471252">
        <w:rPr>
          <w:rFonts w:ascii="Arial" w:hAnsi="Arial" w:cs="Arial"/>
          <w:sz w:val="20"/>
          <w:szCs w:val="20"/>
        </w:rPr>
        <w:t>in order to</w:t>
      </w:r>
      <w:proofErr w:type="gramEnd"/>
      <w:r w:rsidRPr="00471252">
        <w:rPr>
          <w:rFonts w:ascii="Arial" w:hAnsi="Arial" w:cs="Arial"/>
          <w:sz w:val="20"/>
          <w:szCs w:val="20"/>
        </w:rPr>
        <w:t xml:space="preserve"> ensure the highest quality while managing cost effectiveness.</w:t>
      </w:r>
    </w:p>
    <w:p w14:paraId="4B291F06" w14:textId="77777777" w:rsidR="0095385B" w:rsidRPr="007362A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>Maintain full and appropriate compliance with applicable Federal, State and Local regulations, Licensing Standards, Forest Practice laws,</w:t>
      </w:r>
      <w:r>
        <w:rPr>
          <w:rFonts w:ascii="Arial" w:hAnsi="Arial" w:cs="Arial"/>
          <w:sz w:val="20"/>
          <w:szCs w:val="20"/>
        </w:rPr>
        <w:t xml:space="preserve"> </w:t>
      </w:r>
      <w:r w:rsidRPr="007362A3">
        <w:rPr>
          <w:rFonts w:ascii="Arial" w:hAnsi="Arial" w:cs="Arial"/>
          <w:sz w:val="20"/>
          <w:szCs w:val="20"/>
        </w:rPr>
        <w:t>SFI Standard</w:t>
      </w:r>
      <w:r>
        <w:rPr>
          <w:rFonts w:ascii="Arial" w:hAnsi="Arial" w:cs="Arial"/>
          <w:sz w:val="20"/>
          <w:szCs w:val="20"/>
        </w:rPr>
        <w:t>s, and FSC Standards.</w:t>
      </w:r>
      <w:r w:rsidRPr="007362A3">
        <w:rPr>
          <w:rFonts w:ascii="Arial" w:hAnsi="Arial" w:cs="Arial"/>
          <w:sz w:val="20"/>
          <w:szCs w:val="20"/>
        </w:rPr>
        <w:t xml:space="preserve"> </w:t>
      </w:r>
    </w:p>
    <w:p w14:paraId="03980B0A" w14:textId="77777777" w:rsidR="0095385B" w:rsidRPr="007362A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>Ensure appropriate notifications, permits and easements have been obtained and reviewed with contractor before work begins.</w:t>
      </w:r>
    </w:p>
    <w:p w14:paraId="7AEC3AA6" w14:textId="77777777" w:rsidR="0095385B" w:rsidRPr="007362A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>Actively participate in the implementation and utilization of GIS. Provide</w:t>
      </w:r>
      <w:r>
        <w:rPr>
          <w:rFonts w:ascii="Arial" w:hAnsi="Arial" w:cs="Arial"/>
          <w:sz w:val="20"/>
          <w:szCs w:val="20"/>
        </w:rPr>
        <w:t xml:space="preserve"> </w:t>
      </w:r>
      <w:r w:rsidRPr="007362A3">
        <w:rPr>
          <w:rFonts w:ascii="Arial" w:hAnsi="Arial" w:cs="Arial"/>
          <w:sz w:val="20"/>
          <w:szCs w:val="20"/>
        </w:rPr>
        <w:t xml:space="preserve">to GIS Forester </w:t>
      </w:r>
      <w:r>
        <w:rPr>
          <w:rFonts w:ascii="Arial" w:hAnsi="Arial" w:cs="Arial"/>
          <w:sz w:val="20"/>
          <w:szCs w:val="20"/>
        </w:rPr>
        <w:t xml:space="preserve">information </w:t>
      </w:r>
      <w:r w:rsidRPr="007362A3">
        <w:rPr>
          <w:rFonts w:ascii="Arial" w:hAnsi="Arial" w:cs="Arial"/>
          <w:sz w:val="20"/>
          <w:szCs w:val="20"/>
        </w:rPr>
        <w:t xml:space="preserve">needed to update maps regarding stand </w:t>
      </w:r>
      <w:r>
        <w:rPr>
          <w:rFonts w:ascii="Arial" w:hAnsi="Arial" w:cs="Arial"/>
          <w:sz w:val="20"/>
          <w:szCs w:val="20"/>
        </w:rPr>
        <w:t xml:space="preserve">treatments, </w:t>
      </w:r>
      <w:r w:rsidRPr="007362A3">
        <w:rPr>
          <w:rFonts w:ascii="Arial" w:hAnsi="Arial" w:cs="Arial"/>
          <w:sz w:val="20"/>
          <w:szCs w:val="20"/>
        </w:rPr>
        <w:t>boundaries, inventory depletions, stream locations and stream classification.</w:t>
      </w:r>
    </w:p>
    <w:p w14:paraId="5392DF1A" w14:textId="77777777" w:rsidR="0095385B" w:rsidRPr="007362A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 xml:space="preserve">Monitor expenditures and operation levels closely </w:t>
      </w:r>
      <w:proofErr w:type="gramStart"/>
      <w:r w:rsidRPr="007362A3">
        <w:rPr>
          <w:rFonts w:ascii="Arial" w:hAnsi="Arial" w:cs="Arial"/>
          <w:sz w:val="20"/>
          <w:szCs w:val="20"/>
        </w:rPr>
        <w:t>in order to</w:t>
      </w:r>
      <w:proofErr w:type="gramEnd"/>
      <w:r w:rsidRPr="007362A3">
        <w:rPr>
          <w:rFonts w:ascii="Arial" w:hAnsi="Arial" w:cs="Arial"/>
          <w:sz w:val="20"/>
          <w:szCs w:val="20"/>
        </w:rPr>
        <w:t xml:space="preserve"> comply with budget limitations.</w:t>
      </w:r>
    </w:p>
    <w:p w14:paraId="4485B865" w14:textId="77777777" w:rsidR="0095385B" w:rsidRPr="007362A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>Participate in the annual budgeting and monthly “Forward Look” processes, as needed.</w:t>
      </w:r>
    </w:p>
    <w:p w14:paraId="58FFCD43" w14:textId="77777777" w:rsidR="0095385B" w:rsidRPr="00AA19C2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AA19C2">
        <w:rPr>
          <w:rFonts w:ascii="Arial" w:hAnsi="Arial" w:cs="Arial"/>
          <w:sz w:val="20"/>
          <w:szCs w:val="20"/>
        </w:rPr>
        <w:t>Maintain good communication and excellent working relationships with outside agencies and c</w:t>
      </w:r>
      <w:r>
        <w:rPr>
          <w:rFonts w:ascii="Arial" w:hAnsi="Arial" w:cs="Arial"/>
          <w:sz w:val="20"/>
          <w:szCs w:val="20"/>
        </w:rPr>
        <w:t>ompanies.</w:t>
      </w:r>
    </w:p>
    <w:p w14:paraId="6872639F" w14:textId="77777777" w:rsidR="0095385B" w:rsidRPr="007362A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 xml:space="preserve">Stay abreast of industry technology, trends, new </w:t>
      </w:r>
      <w:proofErr w:type="gramStart"/>
      <w:r w:rsidRPr="007362A3">
        <w:rPr>
          <w:rFonts w:ascii="Arial" w:hAnsi="Arial" w:cs="Arial"/>
          <w:sz w:val="20"/>
          <w:szCs w:val="20"/>
        </w:rPr>
        <w:t>regulations</w:t>
      </w:r>
      <w:proofErr w:type="gramEnd"/>
      <w:r w:rsidRPr="007362A3">
        <w:rPr>
          <w:rFonts w:ascii="Arial" w:hAnsi="Arial" w:cs="Arial"/>
          <w:sz w:val="20"/>
          <w:szCs w:val="20"/>
        </w:rPr>
        <w:t xml:space="preserve"> and laws; attend meetings, as necessary.</w:t>
      </w:r>
    </w:p>
    <w:p w14:paraId="0764B444" w14:textId="77777777" w:rsidR="0095385B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B74872">
        <w:rPr>
          <w:rFonts w:ascii="Arial" w:hAnsi="Arial" w:cs="Arial"/>
          <w:sz w:val="20"/>
          <w:szCs w:val="20"/>
        </w:rPr>
        <w:t>Support and participate</w:t>
      </w:r>
      <w:r w:rsidRPr="00471252">
        <w:rPr>
          <w:rFonts w:ascii="Arial" w:hAnsi="Arial" w:cs="Arial"/>
          <w:sz w:val="20"/>
          <w:szCs w:val="20"/>
        </w:rPr>
        <w:t xml:space="preserve"> fully in local SFI program</w:t>
      </w:r>
      <w:r>
        <w:rPr>
          <w:rFonts w:ascii="Arial" w:hAnsi="Arial" w:cs="Arial"/>
          <w:sz w:val="20"/>
          <w:szCs w:val="20"/>
        </w:rPr>
        <w:t xml:space="preserve"> and FSC program</w:t>
      </w:r>
      <w:r w:rsidRPr="00471252">
        <w:rPr>
          <w:rFonts w:ascii="Arial" w:hAnsi="Arial" w:cs="Arial"/>
          <w:sz w:val="20"/>
          <w:szCs w:val="20"/>
        </w:rPr>
        <w:t>.</w:t>
      </w:r>
    </w:p>
    <w:p w14:paraId="3D643E97" w14:textId="77777777" w:rsidR="0095385B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471252">
        <w:rPr>
          <w:rFonts w:ascii="Arial" w:hAnsi="Arial" w:cs="Arial"/>
          <w:sz w:val="20"/>
          <w:szCs w:val="20"/>
        </w:rPr>
        <w:lastRenderedPageBreak/>
        <w:t xml:space="preserve">Ensure that environmental or financial risk management reporting is conducted in a timely and professional manner to your </w:t>
      </w:r>
      <w:r>
        <w:rPr>
          <w:rFonts w:ascii="Arial" w:hAnsi="Arial" w:cs="Arial"/>
          <w:sz w:val="20"/>
          <w:szCs w:val="20"/>
        </w:rPr>
        <w:t>Area Manager</w:t>
      </w:r>
      <w:r w:rsidRPr="00471252">
        <w:rPr>
          <w:rFonts w:ascii="Arial" w:hAnsi="Arial" w:cs="Arial"/>
          <w:sz w:val="20"/>
          <w:szCs w:val="20"/>
        </w:rPr>
        <w:t xml:space="preserve"> and, if appropriate, local Safety Coordinator.</w:t>
      </w:r>
    </w:p>
    <w:p w14:paraId="49C1EEF0" w14:textId="77777777" w:rsidR="0095385B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471252">
        <w:rPr>
          <w:rFonts w:ascii="Arial" w:hAnsi="Arial" w:cs="Arial"/>
          <w:sz w:val="20"/>
          <w:szCs w:val="20"/>
        </w:rPr>
        <w:t>Respond to internal and external information requests in conjunction with management and team members.</w:t>
      </w:r>
    </w:p>
    <w:p w14:paraId="2FF83CFD" w14:textId="77777777" w:rsidR="0095385B" w:rsidRPr="00471252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471252">
        <w:rPr>
          <w:rFonts w:ascii="Arial" w:hAnsi="Arial" w:cs="Arial"/>
          <w:sz w:val="20"/>
          <w:szCs w:val="20"/>
        </w:rPr>
        <w:t>Actively participate within the organization to ensure all timberland management investment services meet or exceed client commitments.</w:t>
      </w:r>
    </w:p>
    <w:p w14:paraId="61487A8B" w14:textId="77777777" w:rsidR="0095385B" w:rsidRPr="007362A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>Represent Campbell Global at all levels, maintaining positive public relations.</w:t>
      </w:r>
    </w:p>
    <w:p w14:paraId="34920F06" w14:textId="77777777" w:rsidR="0095385B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>Other duties as assigned.</w:t>
      </w:r>
    </w:p>
    <w:p w14:paraId="62571B90" w14:textId="77777777" w:rsidR="0095385B" w:rsidRPr="00F8254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is considered exempt based on job responsibilities.</w:t>
      </w:r>
    </w:p>
    <w:p w14:paraId="42C960F8" w14:textId="77777777" w:rsidR="0095385B" w:rsidRPr="0049004B" w:rsidRDefault="0095385B" w:rsidP="0095385B">
      <w:pPr>
        <w:spacing w:after="120" w:line="240" w:lineRule="auto"/>
        <w:ind w:left="180"/>
        <w:rPr>
          <w:rFonts w:ascii="Arial" w:hAnsi="Arial" w:cs="Arial"/>
        </w:rPr>
      </w:pPr>
    </w:p>
    <w:p w14:paraId="4299D506" w14:textId="77777777" w:rsidR="0095385B" w:rsidRPr="00034029" w:rsidRDefault="0095385B" w:rsidP="0095385B">
      <w:pPr>
        <w:spacing w:after="60" w:line="240" w:lineRule="auto"/>
        <w:ind w:left="180"/>
        <w:rPr>
          <w:rFonts w:ascii="Arial" w:hAnsi="Arial" w:cs="Arial"/>
          <w:b/>
          <w:caps/>
          <w:szCs w:val="20"/>
        </w:rPr>
      </w:pPr>
      <w:r w:rsidRPr="00034029">
        <w:rPr>
          <w:rFonts w:ascii="Arial" w:hAnsi="Arial" w:cs="Arial"/>
          <w:b/>
          <w:caps/>
          <w:szCs w:val="20"/>
        </w:rPr>
        <w:t>Qualifications for Position:</w:t>
      </w:r>
    </w:p>
    <w:p w14:paraId="228E133C" w14:textId="77777777" w:rsidR="0095385B" w:rsidRPr="007362A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 xml:space="preserve">A Bachelor’s Degree in </w:t>
      </w:r>
      <w:r>
        <w:rPr>
          <w:rFonts w:ascii="Arial" w:hAnsi="Arial" w:cs="Arial"/>
          <w:sz w:val="20"/>
          <w:szCs w:val="20"/>
        </w:rPr>
        <w:t xml:space="preserve">Forestry, </w:t>
      </w:r>
      <w:r w:rsidRPr="007362A3">
        <w:rPr>
          <w:rFonts w:ascii="Arial" w:hAnsi="Arial" w:cs="Arial"/>
          <w:sz w:val="20"/>
          <w:szCs w:val="20"/>
        </w:rPr>
        <w:t>Forest Management, Forest Engineering or Forest Operations Management; and</w:t>
      </w:r>
    </w:p>
    <w:p w14:paraId="3F84A649" w14:textId="77777777" w:rsidR="0095385B" w:rsidRPr="00153208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minimum of 2 years’ work experience in forest management; or</w:t>
      </w:r>
    </w:p>
    <w:p w14:paraId="5EEC0EEB" w14:textId="77777777" w:rsidR="0095385B" w:rsidRPr="00F82543" w:rsidRDefault="0095385B" w:rsidP="0095385B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Equivalent training and experience.</w:t>
      </w:r>
    </w:p>
    <w:p w14:paraId="21052364" w14:textId="77777777" w:rsidR="0095385B" w:rsidRPr="001B4E72" w:rsidRDefault="0095385B" w:rsidP="0095385B">
      <w:pPr>
        <w:spacing w:after="0" w:line="240" w:lineRule="auto"/>
        <w:ind w:left="540"/>
        <w:jc w:val="both"/>
        <w:rPr>
          <w:rFonts w:ascii="Arial" w:hAnsi="Arial" w:cs="Arial"/>
        </w:rPr>
      </w:pPr>
    </w:p>
    <w:p w14:paraId="5D2B7AE2" w14:textId="77777777" w:rsidR="0095385B" w:rsidRPr="00D26A62" w:rsidRDefault="0095385B" w:rsidP="0095385B">
      <w:pPr>
        <w:spacing w:after="60" w:line="240" w:lineRule="auto"/>
        <w:rPr>
          <w:rFonts w:ascii="Arial" w:hAnsi="Arial" w:cs="Arial"/>
          <w:b/>
          <w:caps/>
          <w:szCs w:val="20"/>
        </w:rPr>
      </w:pPr>
      <w:r>
        <w:rPr>
          <w:rFonts w:ascii="Arial" w:hAnsi="Arial" w:cs="Arial"/>
          <w:b/>
          <w:caps/>
          <w:szCs w:val="20"/>
        </w:rPr>
        <w:t>Experience and knowledge required/preferred:</w:t>
      </w:r>
    </w:p>
    <w:p w14:paraId="68161BD9" w14:textId="77777777" w:rsidR="0095385B" w:rsidRPr="00471252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471252">
        <w:rPr>
          <w:rFonts w:ascii="Arial" w:hAnsi="Arial" w:cs="Arial"/>
          <w:sz w:val="20"/>
          <w:szCs w:val="20"/>
        </w:rPr>
        <w:t xml:space="preserve">Ability to </w:t>
      </w:r>
      <w:r>
        <w:rPr>
          <w:rFonts w:ascii="Arial" w:hAnsi="Arial" w:cs="Arial"/>
          <w:sz w:val="20"/>
          <w:szCs w:val="20"/>
        </w:rPr>
        <w:t>manage multiple projects from initiation to final completion in a timely manner.</w:t>
      </w:r>
    </w:p>
    <w:p w14:paraId="33373551" w14:textId="77777777" w:rsidR="0095385B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>Understanding of State, Federal, and Local regulations</w:t>
      </w:r>
      <w:r>
        <w:rPr>
          <w:rFonts w:ascii="Arial" w:hAnsi="Arial" w:cs="Arial"/>
          <w:sz w:val="20"/>
          <w:szCs w:val="20"/>
        </w:rPr>
        <w:t>.</w:t>
      </w:r>
    </w:p>
    <w:p w14:paraId="680523F6" w14:textId="77777777" w:rsidR="0095385B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71252">
        <w:rPr>
          <w:rFonts w:ascii="Arial" w:hAnsi="Arial" w:cs="Arial"/>
          <w:sz w:val="20"/>
          <w:szCs w:val="20"/>
        </w:rPr>
        <w:t>lanning, budgeting, and forecasting skills.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84195C5" w14:textId="77777777" w:rsidR="0095385B" w:rsidRPr="007362A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471252">
        <w:rPr>
          <w:rFonts w:ascii="Arial" w:hAnsi="Arial" w:cs="Arial"/>
          <w:sz w:val="20"/>
          <w:szCs w:val="20"/>
        </w:rPr>
        <w:t>Familiarity with legal implications in key areas of responsibility</w:t>
      </w:r>
      <w:r>
        <w:rPr>
          <w:rFonts w:ascii="Arial" w:hAnsi="Arial" w:cs="Arial"/>
          <w:sz w:val="20"/>
          <w:szCs w:val="20"/>
        </w:rPr>
        <w:t>.</w:t>
      </w:r>
    </w:p>
    <w:p w14:paraId="771B74A3" w14:textId="77777777" w:rsidR="0095385B" w:rsidRPr="001B4E72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</w:t>
      </w:r>
      <w:r w:rsidRPr="00471252">
        <w:rPr>
          <w:rFonts w:ascii="Arial" w:hAnsi="Arial" w:cs="Arial"/>
          <w:sz w:val="20"/>
          <w:szCs w:val="20"/>
        </w:rPr>
        <w:t xml:space="preserve"> analytical </w:t>
      </w:r>
      <w:r>
        <w:rPr>
          <w:rFonts w:ascii="Arial" w:hAnsi="Arial" w:cs="Arial"/>
          <w:sz w:val="20"/>
          <w:szCs w:val="20"/>
        </w:rPr>
        <w:t xml:space="preserve">and critical-thinking </w:t>
      </w:r>
      <w:r w:rsidRPr="00471252">
        <w:rPr>
          <w:rFonts w:ascii="Arial" w:hAnsi="Arial" w:cs="Arial"/>
          <w:sz w:val="20"/>
          <w:szCs w:val="20"/>
        </w:rPr>
        <w:t>skills.</w:t>
      </w:r>
    </w:p>
    <w:p w14:paraId="73569BC1" w14:textId="77777777" w:rsidR="0095385B" w:rsidRPr="007362A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>Demonstrated interpersonal skills.</w:t>
      </w:r>
    </w:p>
    <w:p w14:paraId="5CA235C5" w14:textId="77777777" w:rsidR="0095385B" w:rsidRPr="007362A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>Good communication skills, both oral and written.</w:t>
      </w:r>
    </w:p>
    <w:p w14:paraId="55F5ADBE" w14:textId="77777777" w:rsidR="0095385B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>Good computer skills, especially MS Excel and Word.</w:t>
      </w:r>
    </w:p>
    <w:p w14:paraId="4D17306F" w14:textId="77777777" w:rsidR="0095385B" w:rsidRPr="007362A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Chemical Applicator’s License or obtain the license within 6 months.</w:t>
      </w:r>
    </w:p>
    <w:p w14:paraId="0DA9E712" w14:textId="77777777" w:rsidR="0095385B" w:rsidRPr="00F8254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7362A3">
        <w:rPr>
          <w:rFonts w:ascii="Arial" w:hAnsi="Arial" w:cs="Arial"/>
          <w:sz w:val="20"/>
          <w:szCs w:val="20"/>
        </w:rPr>
        <w:t>Valid Driver’s License and good driving record.</w:t>
      </w:r>
    </w:p>
    <w:p w14:paraId="4A1261B9" w14:textId="77777777" w:rsidR="0095385B" w:rsidRPr="001B4E72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1B4E72">
        <w:rPr>
          <w:rFonts w:ascii="Arial" w:hAnsi="Arial" w:cs="Arial"/>
          <w:sz w:val="20"/>
          <w:szCs w:val="20"/>
        </w:rPr>
        <w:t xml:space="preserve">Ability to work alone in the outdoors over extremely rough, brushy, and uneven terrain in all weather conditions required. </w:t>
      </w:r>
    </w:p>
    <w:p w14:paraId="3E3BDB49" w14:textId="77777777" w:rsidR="0095385B" w:rsidRPr="00F82543" w:rsidRDefault="0095385B" w:rsidP="0095385B">
      <w:pPr>
        <w:pStyle w:val="ListParagraph"/>
        <w:numPr>
          <w:ilvl w:val="0"/>
          <w:numId w:val="36"/>
        </w:numPr>
        <w:spacing w:after="0"/>
        <w:ind w:left="540"/>
        <w:rPr>
          <w:rFonts w:ascii="Arial" w:hAnsi="Arial" w:cs="Arial"/>
          <w:sz w:val="20"/>
          <w:szCs w:val="20"/>
        </w:rPr>
      </w:pPr>
      <w:r w:rsidRPr="00F82543">
        <w:rPr>
          <w:rFonts w:ascii="Arial" w:hAnsi="Arial" w:cs="Arial"/>
          <w:sz w:val="20"/>
          <w:szCs w:val="20"/>
        </w:rPr>
        <w:t xml:space="preserve">Ability to </w:t>
      </w:r>
      <w:proofErr w:type="gramStart"/>
      <w:r w:rsidRPr="00F82543">
        <w:rPr>
          <w:rFonts w:ascii="Arial" w:hAnsi="Arial" w:cs="Arial"/>
          <w:sz w:val="20"/>
          <w:szCs w:val="20"/>
        </w:rPr>
        <w:t>lift up</w:t>
      </w:r>
      <w:proofErr w:type="gramEnd"/>
      <w:r w:rsidRPr="00F82543">
        <w:rPr>
          <w:rFonts w:ascii="Arial" w:hAnsi="Arial" w:cs="Arial"/>
          <w:sz w:val="20"/>
          <w:szCs w:val="20"/>
        </w:rPr>
        <w:t xml:space="preserve"> to 50 pounds daily.</w:t>
      </w:r>
    </w:p>
    <w:p w14:paraId="19585AA3" w14:textId="77777777" w:rsidR="0095385B" w:rsidRPr="009C7B6B" w:rsidRDefault="0095385B" w:rsidP="0095385B">
      <w:pPr>
        <w:pStyle w:val="ListParagraph"/>
        <w:spacing w:after="120" w:line="360" w:lineRule="auto"/>
        <w:ind w:left="540"/>
        <w:rPr>
          <w:rFonts w:ascii="Arial" w:hAnsi="Arial" w:cs="Arial"/>
          <w:sz w:val="20"/>
          <w:szCs w:val="20"/>
        </w:rPr>
      </w:pPr>
    </w:p>
    <w:p w14:paraId="6D99CDE5" w14:textId="77777777" w:rsidR="0095385B" w:rsidRPr="009C7B6B" w:rsidRDefault="0095385B" w:rsidP="0095385B">
      <w:pPr>
        <w:spacing w:after="0" w:line="240" w:lineRule="auto"/>
        <w:ind w:left="180"/>
        <w:rPr>
          <w:rFonts w:ascii="Arial" w:hAnsi="Arial" w:cs="Arial"/>
          <w:sz w:val="20"/>
          <w:szCs w:val="20"/>
        </w:rPr>
      </w:pPr>
    </w:p>
    <w:p w14:paraId="407CAA40" w14:textId="77777777" w:rsidR="0095385B" w:rsidRDefault="0095385B" w:rsidP="0095385B">
      <w:pPr>
        <w:spacing w:after="0" w:line="240" w:lineRule="auto"/>
        <w:ind w:left="180"/>
        <w:rPr>
          <w:rFonts w:ascii="Arial" w:hAnsi="Arial" w:cs="Arial"/>
        </w:rPr>
      </w:pPr>
    </w:p>
    <w:p w14:paraId="099C2DFF" w14:textId="77777777" w:rsidR="0095385B" w:rsidRDefault="0095385B" w:rsidP="0095385B">
      <w:pPr>
        <w:spacing w:after="0" w:line="240" w:lineRule="auto"/>
        <w:ind w:left="180"/>
        <w:rPr>
          <w:rFonts w:ascii="Arial" w:hAnsi="Arial" w:cs="Arial"/>
        </w:rPr>
      </w:pPr>
    </w:p>
    <w:p w14:paraId="479D53D2" w14:textId="77777777" w:rsidR="0095385B" w:rsidRDefault="0095385B" w:rsidP="0095385B">
      <w:pPr>
        <w:spacing w:after="0" w:line="240" w:lineRule="auto"/>
        <w:ind w:left="180"/>
        <w:rPr>
          <w:rFonts w:ascii="Arial" w:hAnsi="Arial" w:cs="Arial"/>
        </w:rPr>
      </w:pPr>
    </w:p>
    <w:p w14:paraId="79A5845D" w14:textId="77777777" w:rsidR="0095385B" w:rsidRDefault="0095385B" w:rsidP="0095385B">
      <w:pPr>
        <w:spacing w:after="0" w:line="240" w:lineRule="auto"/>
        <w:ind w:left="180"/>
        <w:rPr>
          <w:rFonts w:ascii="Arial" w:hAnsi="Arial" w:cs="Arial"/>
        </w:rPr>
      </w:pPr>
    </w:p>
    <w:p w14:paraId="5DD3E542" w14:textId="77777777" w:rsidR="0095385B" w:rsidRDefault="0095385B" w:rsidP="0095385B">
      <w:pPr>
        <w:pStyle w:val="Footer"/>
        <w:pBdr>
          <w:top w:val="dashed" w:sz="4" w:space="1" w:color="808080" w:themeColor="background1" w:themeShade="80"/>
        </w:pBdr>
        <w:tabs>
          <w:tab w:val="left" w:pos="900"/>
        </w:tabs>
        <w:spacing w:after="30" w:line="240" w:lineRule="auto"/>
        <w:ind w:left="180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250F1063" w14:textId="77777777" w:rsidR="0095385B" w:rsidRDefault="0095385B" w:rsidP="0095385B">
      <w:pPr>
        <w:pStyle w:val="Footer"/>
        <w:tabs>
          <w:tab w:val="left" w:pos="900"/>
        </w:tabs>
        <w:jc w:val="both"/>
        <w:rPr>
          <w:rFonts w:ascii="Arial" w:eastAsia="Times New Roman" w:hAnsi="Arial" w:cs="Arial"/>
          <w:sz w:val="17"/>
          <w:szCs w:val="17"/>
        </w:rPr>
      </w:pPr>
      <w:r w:rsidRPr="004A3834">
        <w:rPr>
          <w:rFonts w:ascii="Arial" w:eastAsia="Times New Roman" w:hAnsi="Arial" w:cs="Arial"/>
          <w:b/>
          <w:bCs/>
          <w:sz w:val="17"/>
          <w:szCs w:val="17"/>
        </w:rPr>
        <w:t>NOTE:</w:t>
      </w:r>
      <w:r w:rsidRPr="004A3834">
        <w:rPr>
          <w:rFonts w:ascii="Arial" w:eastAsia="Times New Roman" w:hAnsi="Arial" w:cs="Arial"/>
          <w:sz w:val="17"/>
          <w:szCs w:val="17"/>
        </w:rPr>
        <w:tab/>
        <w:t>The above statements are intended to describe the general nature of work to be performed; they do not constitute an exhaustive list of a</w:t>
      </w:r>
      <w:r>
        <w:rPr>
          <w:rFonts w:ascii="Arial" w:eastAsia="Times New Roman" w:hAnsi="Arial" w:cs="Arial"/>
          <w:sz w:val="17"/>
          <w:szCs w:val="17"/>
        </w:rPr>
        <w:t>l</w:t>
      </w:r>
      <w:r w:rsidRPr="004A3834">
        <w:rPr>
          <w:rFonts w:ascii="Arial" w:eastAsia="Times New Roman" w:hAnsi="Arial" w:cs="Arial"/>
          <w:sz w:val="17"/>
          <w:szCs w:val="17"/>
        </w:rPr>
        <w:t>l responsibilities, duties, and skills required of personnel so classified.</w:t>
      </w:r>
    </w:p>
    <w:p w14:paraId="4DF45FA9" w14:textId="77777777" w:rsidR="0095385B" w:rsidRPr="00944F9B" w:rsidRDefault="0095385B" w:rsidP="0095385B">
      <w:pPr>
        <w:tabs>
          <w:tab w:val="left" w:pos="1800"/>
          <w:tab w:val="left" w:pos="5220"/>
          <w:tab w:val="left" w:pos="5940"/>
          <w:tab w:val="left" w:pos="6840"/>
          <w:tab w:val="left" w:pos="9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C7714">
        <w:rPr>
          <w:rFonts w:ascii="Arial" w:hAnsi="Arial" w:cs="Arial"/>
          <w:b/>
          <w:bCs/>
          <w:sz w:val="20"/>
          <w:szCs w:val="20"/>
        </w:rPr>
        <w:t xml:space="preserve">Campbell Global is an Equal Opportunity Employer. We </w:t>
      </w:r>
      <w:r>
        <w:rPr>
          <w:rFonts w:ascii="Arial" w:hAnsi="Arial" w:cs="Arial"/>
          <w:b/>
          <w:bCs/>
          <w:sz w:val="20"/>
          <w:szCs w:val="20"/>
        </w:rPr>
        <w:t>value diversity and seek to create an inclusive environment for all employees. We are committed to providing an environment of respect, and we prohibit any form of discrimination or harassment</w:t>
      </w:r>
      <w:r w:rsidRPr="001C7714">
        <w:rPr>
          <w:rFonts w:ascii="Arial" w:hAnsi="Arial" w:cs="Arial"/>
          <w:b/>
          <w:bCs/>
          <w:sz w:val="20"/>
          <w:szCs w:val="20"/>
        </w:rPr>
        <w:t>.</w:t>
      </w:r>
    </w:p>
    <w:p w14:paraId="61D37068" w14:textId="6742384D" w:rsidR="00411D25" w:rsidRDefault="00411D25" w:rsidP="0095385B">
      <w:pPr>
        <w:spacing w:after="60" w:line="240" w:lineRule="auto"/>
        <w:rPr>
          <w:rFonts w:ascii="Arial" w:hAnsi="Arial" w:cs="Arial"/>
        </w:rPr>
      </w:pPr>
    </w:p>
    <w:sectPr w:rsidR="00411D25" w:rsidSect="00073B79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94" w:right="1800" w:bottom="1008" w:left="180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BA86" w14:textId="77777777" w:rsidR="00352CC3" w:rsidRDefault="00352CC3">
      <w:pPr>
        <w:spacing w:after="0" w:line="240" w:lineRule="auto"/>
      </w:pPr>
      <w:r>
        <w:separator/>
      </w:r>
    </w:p>
  </w:endnote>
  <w:endnote w:type="continuationSeparator" w:id="0">
    <w:p w14:paraId="140A886A" w14:textId="77777777" w:rsidR="00352CC3" w:rsidRDefault="0035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lford Light">
    <w:altName w:val="Eras Light IT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78259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A9DA58F" w14:textId="77777777" w:rsidR="0049004B" w:rsidRPr="0049004B" w:rsidRDefault="0049004B" w:rsidP="0049004B">
        <w:pPr>
          <w:pStyle w:val="Footer"/>
          <w:jc w:val="center"/>
          <w:rPr>
            <w:rFonts w:ascii="Arial" w:hAnsi="Arial" w:cs="Arial"/>
          </w:rPr>
        </w:pPr>
        <w:r w:rsidRPr="0049004B">
          <w:rPr>
            <w:rFonts w:ascii="Arial" w:hAnsi="Arial" w:cs="Arial"/>
          </w:rPr>
          <w:fldChar w:fldCharType="begin"/>
        </w:r>
        <w:r w:rsidRPr="0049004B">
          <w:rPr>
            <w:rFonts w:ascii="Arial" w:hAnsi="Arial" w:cs="Arial"/>
          </w:rPr>
          <w:instrText xml:space="preserve"> PAGE   \* MERGEFORMAT </w:instrText>
        </w:r>
        <w:r w:rsidRPr="0049004B">
          <w:rPr>
            <w:rFonts w:ascii="Arial" w:hAnsi="Arial" w:cs="Arial"/>
          </w:rPr>
          <w:fldChar w:fldCharType="separate"/>
        </w:r>
        <w:r w:rsidR="00F02309">
          <w:rPr>
            <w:rFonts w:ascii="Arial" w:hAnsi="Arial" w:cs="Arial"/>
            <w:noProof/>
          </w:rPr>
          <w:t>3</w:t>
        </w:r>
        <w:r w:rsidRPr="0049004B">
          <w:rPr>
            <w:rFonts w:ascii="Arial" w:hAnsi="Arial" w:cs="Arial"/>
            <w:noProof/>
          </w:rPr>
          <w:fldChar w:fldCharType="end"/>
        </w:r>
      </w:p>
    </w:sdtContent>
  </w:sdt>
  <w:p w14:paraId="2CE51D4B" w14:textId="77777777" w:rsidR="0049004B" w:rsidRDefault="00490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70278812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A7F779B" w14:textId="77777777" w:rsidR="003E46EF" w:rsidRDefault="003E46EF" w:rsidP="003E46EF">
        <w:pPr>
          <w:spacing w:after="0" w:line="240" w:lineRule="auto"/>
          <w:ind w:left="180"/>
          <w:rPr>
            <w:rFonts w:ascii="Arial" w:hAnsi="Arial" w:cs="Arial"/>
          </w:rPr>
        </w:pPr>
      </w:p>
      <w:sdt>
        <w:sdtPr>
          <w:rPr>
            <w:rFonts w:ascii="Arial" w:hAnsi="Arial" w:cs="Arial"/>
            <w:sz w:val="18"/>
            <w:szCs w:val="20"/>
          </w:rPr>
          <w:id w:val="40156735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71C2D47" w14:textId="2DD0ADDF" w:rsidR="00411D25" w:rsidRPr="000A120D" w:rsidRDefault="0095385B" w:rsidP="000A120D">
            <w:pPr>
              <w:pStyle w:val="Footer"/>
              <w:tabs>
                <w:tab w:val="left" w:pos="900"/>
              </w:tabs>
              <w:ind w:left="18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Forester</w:t>
            </w:r>
            <w:r w:rsidR="00781AD9">
              <w:rPr>
                <w:rFonts w:ascii="Arial" w:hAnsi="Arial" w:cs="Arial"/>
                <w:sz w:val="18"/>
                <w:szCs w:val="20"/>
              </w:rPr>
              <w:t>-</w:t>
            </w:r>
            <w:r w:rsidR="00BF4935">
              <w:rPr>
                <w:rFonts w:ascii="Arial" w:hAnsi="Arial" w:cs="Arial"/>
                <w:sz w:val="18"/>
                <w:szCs w:val="20"/>
              </w:rPr>
              <w:t>MAR2022</w:t>
            </w:r>
            <w:r w:rsidR="000A120D" w:rsidRPr="000A120D">
              <w:rPr>
                <w:rFonts w:ascii="Arial" w:hAnsi="Arial" w:cs="Arial"/>
                <w:sz w:val="18"/>
                <w:szCs w:val="20"/>
              </w:rPr>
              <w:tab/>
            </w:r>
            <w:r w:rsidR="000A120D">
              <w:rPr>
                <w:rFonts w:ascii="Arial" w:hAnsi="Arial" w:cs="Arial"/>
                <w:sz w:val="18"/>
                <w:szCs w:val="20"/>
              </w:rPr>
              <w:tab/>
            </w:r>
            <w:r w:rsidR="000A120D" w:rsidRPr="000A120D">
              <w:rPr>
                <w:rFonts w:ascii="Arial" w:hAnsi="Arial" w:cs="Arial"/>
                <w:sz w:val="18"/>
                <w:szCs w:val="20"/>
              </w:rPr>
              <w:t xml:space="preserve">| </w:t>
            </w:r>
            <w:r w:rsidR="000A120D" w:rsidRPr="000A120D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="000A120D" w:rsidRPr="000A120D">
              <w:rPr>
                <w:rFonts w:ascii="Arial" w:hAnsi="Arial" w:cs="Arial"/>
                <w:sz w:val="18"/>
                <w:szCs w:val="20"/>
              </w:rPr>
              <w:instrText xml:space="preserve"> PAGE   \* MERGEFORMAT </w:instrText>
            </w:r>
            <w:r w:rsidR="000A120D" w:rsidRPr="000A120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F25CF">
              <w:rPr>
                <w:rFonts w:ascii="Arial" w:hAnsi="Arial" w:cs="Arial"/>
                <w:noProof/>
                <w:sz w:val="18"/>
                <w:szCs w:val="20"/>
              </w:rPr>
              <w:t>2</w:t>
            </w:r>
            <w:r w:rsidR="000A120D" w:rsidRPr="000A120D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  <w:r w:rsidR="000A120D" w:rsidRPr="000A120D">
              <w:rPr>
                <w:rFonts w:ascii="Arial" w:hAnsi="Arial" w:cs="Arial"/>
                <w:sz w:val="18"/>
                <w:szCs w:val="20"/>
              </w:rPr>
              <w:t xml:space="preserve"> |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20"/>
      </w:rPr>
      <w:id w:val="-2102024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FD3CE" w14:textId="77777777" w:rsidR="0049004B" w:rsidRPr="000A120D" w:rsidRDefault="000A120D" w:rsidP="000A120D">
        <w:pPr>
          <w:pStyle w:val="Footer"/>
          <w:tabs>
            <w:tab w:val="left" w:pos="900"/>
          </w:tabs>
          <w:ind w:left="180"/>
          <w:rPr>
            <w:rFonts w:ascii="Arial" w:hAnsi="Arial" w:cs="Arial"/>
            <w:sz w:val="18"/>
            <w:szCs w:val="20"/>
          </w:rPr>
        </w:pPr>
        <w:r w:rsidRPr="000A120D">
          <w:rPr>
            <w:rFonts w:ascii="Arial" w:hAnsi="Arial" w:cs="Arial"/>
            <w:sz w:val="18"/>
            <w:szCs w:val="20"/>
          </w:rPr>
          <w:t>Contract Logging Manager-Diboll-R-0214-2011</w:t>
        </w:r>
        <w:r w:rsidRPr="000A120D">
          <w:rPr>
            <w:rFonts w:ascii="Arial" w:hAnsi="Arial" w:cs="Arial"/>
            <w:sz w:val="18"/>
            <w:szCs w:val="20"/>
          </w:rPr>
          <w:tab/>
        </w:r>
        <w:r>
          <w:rPr>
            <w:rFonts w:ascii="Arial" w:hAnsi="Arial" w:cs="Arial"/>
            <w:sz w:val="18"/>
            <w:szCs w:val="20"/>
          </w:rPr>
          <w:tab/>
        </w:r>
        <w:r w:rsidR="00F02309" w:rsidRPr="000A120D">
          <w:rPr>
            <w:rFonts w:ascii="Arial" w:hAnsi="Arial" w:cs="Arial"/>
            <w:sz w:val="18"/>
            <w:szCs w:val="20"/>
          </w:rPr>
          <w:t xml:space="preserve">| </w:t>
        </w:r>
        <w:r w:rsidR="00F02309" w:rsidRPr="000A120D">
          <w:rPr>
            <w:rFonts w:ascii="Arial" w:hAnsi="Arial" w:cs="Arial"/>
            <w:sz w:val="18"/>
            <w:szCs w:val="20"/>
          </w:rPr>
          <w:fldChar w:fldCharType="begin"/>
        </w:r>
        <w:r w:rsidR="00F02309" w:rsidRPr="000A120D">
          <w:rPr>
            <w:rFonts w:ascii="Arial" w:hAnsi="Arial" w:cs="Arial"/>
            <w:sz w:val="18"/>
            <w:szCs w:val="20"/>
          </w:rPr>
          <w:instrText xml:space="preserve"> PAGE   \* MERGEFORMAT </w:instrText>
        </w:r>
        <w:r w:rsidR="00F02309" w:rsidRPr="000A120D">
          <w:rPr>
            <w:rFonts w:ascii="Arial" w:hAnsi="Arial" w:cs="Arial"/>
            <w:sz w:val="18"/>
            <w:szCs w:val="20"/>
          </w:rPr>
          <w:fldChar w:fldCharType="separate"/>
        </w:r>
        <w:r>
          <w:rPr>
            <w:rFonts w:ascii="Arial" w:hAnsi="Arial" w:cs="Arial"/>
            <w:noProof/>
            <w:sz w:val="18"/>
            <w:szCs w:val="20"/>
          </w:rPr>
          <w:t>1</w:t>
        </w:r>
        <w:r w:rsidR="00F02309" w:rsidRPr="000A120D">
          <w:rPr>
            <w:rFonts w:ascii="Arial" w:hAnsi="Arial" w:cs="Arial"/>
            <w:noProof/>
            <w:sz w:val="18"/>
            <w:szCs w:val="20"/>
          </w:rPr>
          <w:fldChar w:fldCharType="end"/>
        </w:r>
        <w:r w:rsidR="00F02309" w:rsidRPr="000A120D">
          <w:rPr>
            <w:rFonts w:ascii="Arial" w:hAnsi="Arial" w:cs="Arial"/>
            <w:sz w:val="18"/>
            <w:szCs w:val="20"/>
          </w:rPr>
          <w:t xml:space="preserve"> |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E7A3" w14:textId="77777777" w:rsidR="00352CC3" w:rsidRDefault="00352CC3">
      <w:pPr>
        <w:spacing w:after="0" w:line="240" w:lineRule="auto"/>
      </w:pPr>
      <w:r>
        <w:separator/>
      </w:r>
    </w:p>
  </w:footnote>
  <w:footnote w:type="continuationSeparator" w:id="0">
    <w:p w14:paraId="4681B47C" w14:textId="77777777" w:rsidR="00352CC3" w:rsidRDefault="0035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C921" w14:textId="77777777" w:rsidR="0049004B" w:rsidRPr="0049004B" w:rsidRDefault="0049004B" w:rsidP="004A3834">
    <w:pPr>
      <w:pStyle w:val="Header"/>
      <w:tabs>
        <w:tab w:val="clear" w:pos="4320"/>
        <w:tab w:val="center" w:pos="1440"/>
      </w:tabs>
      <w:spacing w:after="0" w:line="240" w:lineRule="auto"/>
      <w:jc w:val="center"/>
      <w:rPr>
        <w:rFonts w:ascii="Arial" w:hAnsi="Arial" w:cs="Arial"/>
        <w:color w:val="236A95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05565322"/>
    <w:multiLevelType w:val="hybridMultilevel"/>
    <w:tmpl w:val="0B229B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074878BC"/>
    <w:multiLevelType w:val="hybridMultilevel"/>
    <w:tmpl w:val="ACFCED2A"/>
    <w:lvl w:ilvl="0" w:tplc="C16AA3C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235F6A"/>
    <w:multiLevelType w:val="hybridMultilevel"/>
    <w:tmpl w:val="5066F218"/>
    <w:lvl w:ilvl="0" w:tplc="C16AA3CE">
      <w:start w:val="1"/>
      <w:numFmt w:val="bullet"/>
      <w:lvlText w:val="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  <w:sz w:val="20"/>
      </w:rPr>
    </w:lvl>
    <w:lvl w:ilvl="1" w:tplc="248C5C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449BC"/>
    <w:multiLevelType w:val="hybridMultilevel"/>
    <w:tmpl w:val="CE70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4069A"/>
    <w:multiLevelType w:val="hybridMultilevel"/>
    <w:tmpl w:val="FF0AE82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171001B6"/>
    <w:multiLevelType w:val="hybridMultilevel"/>
    <w:tmpl w:val="C1A0B782"/>
    <w:lvl w:ilvl="0" w:tplc="ECA625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88556EF"/>
    <w:multiLevelType w:val="hybridMultilevel"/>
    <w:tmpl w:val="8E34CCE6"/>
    <w:lvl w:ilvl="0" w:tplc="C5FE1A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1EA5690D"/>
    <w:multiLevelType w:val="hybridMultilevel"/>
    <w:tmpl w:val="D92AD6F0"/>
    <w:lvl w:ilvl="0" w:tplc="20E2C7E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696464" w:themeColor="text2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23762F43"/>
    <w:multiLevelType w:val="hybridMultilevel"/>
    <w:tmpl w:val="D1B2540A"/>
    <w:lvl w:ilvl="0" w:tplc="F148E6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33727"/>
    <w:multiLevelType w:val="hybridMultilevel"/>
    <w:tmpl w:val="3DC08174"/>
    <w:lvl w:ilvl="0" w:tplc="7D26AF4A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236A95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283E0032"/>
    <w:multiLevelType w:val="hybridMultilevel"/>
    <w:tmpl w:val="609CD6FE"/>
    <w:lvl w:ilvl="0" w:tplc="C16AA3CE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6" w15:restartNumberingAfterBreak="0">
    <w:nsid w:val="2B157B68"/>
    <w:multiLevelType w:val="hybridMultilevel"/>
    <w:tmpl w:val="3C981142"/>
    <w:lvl w:ilvl="0" w:tplc="C5FE1AB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7" w15:restartNumberingAfterBreak="0">
    <w:nsid w:val="2C8407F0"/>
    <w:multiLevelType w:val="hybridMultilevel"/>
    <w:tmpl w:val="5066F218"/>
    <w:lvl w:ilvl="0" w:tplc="C16AA3CE">
      <w:start w:val="1"/>
      <w:numFmt w:val="bullet"/>
      <w:lvlText w:val="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85221"/>
    <w:multiLevelType w:val="hybridMultilevel"/>
    <w:tmpl w:val="3BC69B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0D62292"/>
    <w:multiLevelType w:val="hybridMultilevel"/>
    <w:tmpl w:val="CE2AA980"/>
    <w:lvl w:ilvl="0" w:tplc="ECA625B4">
      <w:start w:val="1"/>
      <w:numFmt w:val="bullet"/>
      <w:lvlText w:val="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F3982"/>
    <w:multiLevelType w:val="hybridMultilevel"/>
    <w:tmpl w:val="F0103D6A"/>
    <w:lvl w:ilvl="0" w:tplc="C5FE1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E6ED7"/>
    <w:multiLevelType w:val="hybridMultilevel"/>
    <w:tmpl w:val="FF2CC672"/>
    <w:lvl w:ilvl="0" w:tplc="2AAC67B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718F3F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55266DA6"/>
    <w:multiLevelType w:val="hybridMultilevel"/>
    <w:tmpl w:val="AE1015B2"/>
    <w:lvl w:ilvl="0" w:tplc="C5FE1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A40EC"/>
    <w:multiLevelType w:val="hybridMultilevel"/>
    <w:tmpl w:val="AE9E97BC"/>
    <w:lvl w:ilvl="0" w:tplc="C5FE1ABA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635B6A35"/>
    <w:multiLevelType w:val="hybridMultilevel"/>
    <w:tmpl w:val="7910C6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94814"/>
    <w:multiLevelType w:val="hybridMultilevel"/>
    <w:tmpl w:val="BAC8160A"/>
    <w:lvl w:ilvl="0" w:tplc="C5FE1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3"/>
  </w:num>
  <w:num w:numId="18">
    <w:abstractNumId w:val="9"/>
  </w:num>
  <w:num w:numId="19">
    <w:abstractNumId w:val="14"/>
  </w:num>
  <w:num w:numId="20">
    <w:abstractNumId w:val="21"/>
  </w:num>
  <w:num w:numId="21">
    <w:abstractNumId w:val="12"/>
  </w:num>
  <w:num w:numId="22">
    <w:abstractNumId w:val="23"/>
  </w:num>
  <w:num w:numId="23">
    <w:abstractNumId w:val="11"/>
  </w:num>
  <w:num w:numId="24">
    <w:abstractNumId w:val="16"/>
  </w:num>
  <w:num w:numId="25">
    <w:abstractNumId w:val="24"/>
  </w:num>
  <w:num w:numId="26">
    <w:abstractNumId w:val="19"/>
  </w:num>
  <w:num w:numId="27">
    <w:abstractNumId w:val="10"/>
  </w:num>
  <w:num w:numId="28">
    <w:abstractNumId w:val="17"/>
  </w:num>
  <w:num w:numId="29">
    <w:abstractNumId w:val="7"/>
  </w:num>
  <w:num w:numId="30">
    <w:abstractNumId w:val="6"/>
  </w:num>
  <w:num w:numId="31">
    <w:abstractNumId w:val="15"/>
  </w:num>
  <w:num w:numId="32">
    <w:abstractNumId w:val="22"/>
  </w:num>
  <w:num w:numId="33">
    <w:abstractNumId w:val="20"/>
  </w:num>
  <w:num w:numId="34">
    <w:abstractNumId w:val="25"/>
  </w:num>
  <w:num w:numId="35">
    <w:abstractNumId w:val="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6C"/>
    <w:rsid w:val="000230DB"/>
    <w:rsid w:val="00034029"/>
    <w:rsid w:val="000358B9"/>
    <w:rsid w:val="000413EF"/>
    <w:rsid w:val="00073B79"/>
    <w:rsid w:val="000A120D"/>
    <w:rsid w:val="000C317C"/>
    <w:rsid w:val="000E227D"/>
    <w:rsid w:val="000E339C"/>
    <w:rsid w:val="000E7593"/>
    <w:rsid w:val="0017027B"/>
    <w:rsid w:val="00211CA2"/>
    <w:rsid w:val="002D34A5"/>
    <w:rsid w:val="002F25CF"/>
    <w:rsid w:val="002F462F"/>
    <w:rsid w:val="002F7966"/>
    <w:rsid w:val="00311277"/>
    <w:rsid w:val="0031196B"/>
    <w:rsid w:val="00352CC3"/>
    <w:rsid w:val="003C662A"/>
    <w:rsid w:val="003E46EF"/>
    <w:rsid w:val="00400C81"/>
    <w:rsid w:val="00411D25"/>
    <w:rsid w:val="0049004B"/>
    <w:rsid w:val="004962A9"/>
    <w:rsid w:val="004A3834"/>
    <w:rsid w:val="00511D76"/>
    <w:rsid w:val="0057373C"/>
    <w:rsid w:val="005A653A"/>
    <w:rsid w:val="00624C03"/>
    <w:rsid w:val="0063155D"/>
    <w:rsid w:val="00644AB8"/>
    <w:rsid w:val="00674717"/>
    <w:rsid w:val="00677767"/>
    <w:rsid w:val="006B04F0"/>
    <w:rsid w:val="006E3C3E"/>
    <w:rsid w:val="006E7043"/>
    <w:rsid w:val="00701015"/>
    <w:rsid w:val="007132E1"/>
    <w:rsid w:val="0076296F"/>
    <w:rsid w:val="00781AD9"/>
    <w:rsid w:val="007D0F93"/>
    <w:rsid w:val="008B1208"/>
    <w:rsid w:val="008B1D14"/>
    <w:rsid w:val="0095385B"/>
    <w:rsid w:val="0095391F"/>
    <w:rsid w:val="009A498D"/>
    <w:rsid w:val="009B14A2"/>
    <w:rsid w:val="009C6F70"/>
    <w:rsid w:val="009D7074"/>
    <w:rsid w:val="00A2266C"/>
    <w:rsid w:val="00A4476A"/>
    <w:rsid w:val="00A54B9E"/>
    <w:rsid w:val="00A96ECC"/>
    <w:rsid w:val="00AF3A3F"/>
    <w:rsid w:val="00B41362"/>
    <w:rsid w:val="00B60003"/>
    <w:rsid w:val="00BC0ED1"/>
    <w:rsid w:val="00BD35D7"/>
    <w:rsid w:val="00BE6B03"/>
    <w:rsid w:val="00BF4935"/>
    <w:rsid w:val="00C16C08"/>
    <w:rsid w:val="00C26DF5"/>
    <w:rsid w:val="00C47B61"/>
    <w:rsid w:val="00C6217F"/>
    <w:rsid w:val="00CD585A"/>
    <w:rsid w:val="00D04612"/>
    <w:rsid w:val="00D21C13"/>
    <w:rsid w:val="00D225F3"/>
    <w:rsid w:val="00D23766"/>
    <w:rsid w:val="00D26A62"/>
    <w:rsid w:val="00D4211F"/>
    <w:rsid w:val="00D43FF8"/>
    <w:rsid w:val="00D71EDB"/>
    <w:rsid w:val="00D761AE"/>
    <w:rsid w:val="00D92B6C"/>
    <w:rsid w:val="00E53182"/>
    <w:rsid w:val="00E71339"/>
    <w:rsid w:val="00F02309"/>
    <w:rsid w:val="00F54C51"/>
    <w:rsid w:val="00F76730"/>
    <w:rsid w:val="00F77C92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7D8B80"/>
  <w15:docId w15:val="{289B3254-7668-4367-B954-C5097593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 w:qFormat="1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F3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F3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A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A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A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A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A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A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A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A3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F3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A3F"/>
    <w:rPr>
      <w:lang w:bidi="ar-SA"/>
    </w:rPr>
  </w:style>
  <w:style w:type="paragraph" w:styleId="NoSpacing">
    <w:name w:val="No Spacing"/>
    <w:basedOn w:val="Normal"/>
    <w:uiPriority w:val="1"/>
    <w:qFormat/>
    <w:rsid w:val="00AF3A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3F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AF3A3F"/>
    <w:rPr>
      <w:color w:val="808080"/>
    </w:rPr>
  </w:style>
  <w:style w:type="table" w:styleId="TableGrid">
    <w:name w:val="Table Grid"/>
    <w:basedOn w:val="TableNormal"/>
    <w:uiPriority w:val="1"/>
    <w:rsid w:val="00AF3A3F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entLine">
    <w:name w:val="Comment Line"/>
    <w:basedOn w:val="Normal"/>
    <w:uiPriority w:val="36"/>
    <w:rsid w:val="00AF3A3F"/>
    <w:pPr>
      <w:pBdr>
        <w:top w:val="single" w:sz="4" w:space="1" w:color="auto"/>
      </w:pBdr>
      <w:spacing w:before="600"/>
    </w:pPr>
    <w:rPr>
      <w:b/>
    </w:rPr>
  </w:style>
  <w:style w:type="paragraph" w:styleId="BlockText">
    <w:name w:val="Block Text"/>
    <w:aliases w:val="Block Quote"/>
    <w:uiPriority w:val="40"/>
    <w:rsid w:val="00AF3A3F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AF3A3F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3A3F"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Emphasis">
    <w:name w:val="Emphasis"/>
    <w:uiPriority w:val="20"/>
    <w:qFormat/>
    <w:rsid w:val="00AF3A3F"/>
    <w:rPr>
      <w:b/>
      <w:bCs/>
      <w:i/>
      <w:iCs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F3A3F"/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A3F"/>
    <w:rPr>
      <w:rFonts w:asciiTheme="majorHAnsi" w:eastAsiaTheme="majorEastAsia" w:hAnsiTheme="majorHAnsi" w:cstheme="majorBidi"/>
      <w:b/>
      <w:bCs/>
      <w:color w:val="D34817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A3F"/>
    <w:rPr>
      <w:rFonts w:asciiTheme="majorHAnsi" w:eastAsiaTheme="majorEastAsia" w:hAnsiTheme="majorHAnsi" w:cstheme="majorBidi"/>
      <w:b/>
      <w:bCs/>
      <w:color w:val="D34817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A3F"/>
    <w:rPr>
      <w:rFonts w:asciiTheme="majorHAnsi" w:eastAsiaTheme="majorEastAsia" w:hAnsiTheme="majorHAnsi" w:cstheme="majorBidi"/>
      <w:b/>
      <w:bCs/>
      <w:i/>
      <w:iCs/>
      <w:color w:val="D34817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A3F"/>
    <w:rPr>
      <w:rFonts w:asciiTheme="majorHAnsi" w:eastAsiaTheme="majorEastAsia" w:hAnsiTheme="majorHAnsi" w:cstheme="majorBidi"/>
      <w:color w:val="68230B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A3F"/>
    <w:rPr>
      <w:rFonts w:asciiTheme="majorHAnsi" w:eastAsiaTheme="majorEastAsia" w:hAnsiTheme="majorHAnsi" w:cstheme="majorBidi"/>
      <w:i/>
      <w:iCs/>
      <w:color w:val="68230B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A3F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A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A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F3A3F"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F3A3F"/>
    <w:rPr>
      <w:b/>
      <w:bCs/>
      <w:i/>
      <w:iCs/>
      <w:smallCaps/>
      <w:color w:val="D34817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A3F"/>
    <w:pPr>
      <w:pBdr>
        <w:bottom w:val="single" w:sz="4" w:space="4" w:color="D34817" w:themeColor="accent1"/>
      </w:pBdr>
      <w:spacing w:before="320" w:after="480"/>
      <w:ind w:left="936" w:right="936"/>
    </w:pPr>
    <w:rPr>
      <w:b/>
      <w:bCs/>
      <w:i/>
      <w:iCs/>
      <w:color w:val="D34817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A3F"/>
    <w:rPr>
      <w:b/>
      <w:bCs/>
      <w:i/>
      <w:iCs/>
      <w:color w:val="D34817" w:themeColor="accent1"/>
    </w:rPr>
  </w:style>
  <w:style w:type="character" w:styleId="IntenseReference">
    <w:name w:val="Intense Reference"/>
    <w:basedOn w:val="DefaultParagraphFont"/>
    <w:uiPriority w:val="32"/>
    <w:qFormat/>
    <w:rsid w:val="00AF3A3F"/>
    <w:rPr>
      <w:smallCaps/>
      <w:spacing w:val="5"/>
      <w:u w:val="single"/>
    </w:rPr>
  </w:style>
  <w:style w:type="table" w:customStyle="1" w:styleId="B2LightShadingAccent2">
    <w:name w:val="B2 Light Shading Accent 2"/>
    <w:basedOn w:val="TableNormal"/>
    <w:uiPriority w:val="42"/>
    <w:qFormat/>
    <w:rsid w:val="00AF3A3F"/>
    <w:pPr>
      <w:spacing w:after="0" w:line="240" w:lineRule="auto"/>
    </w:pPr>
    <w:rPr>
      <w:rFonts w:eastAsia="Times New Roman" w:cs="Times New Roman"/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paragraph" w:styleId="ListBullet">
    <w:name w:val="List Bullet"/>
    <w:basedOn w:val="Normal"/>
    <w:uiPriority w:val="36"/>
    <w:unhideWhenUsed/>
    <w:qFormat/>
    <w:rsid w:val="00AF3A3F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AF3A3F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AF3A3F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AF3A3F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AF3A3F"/>
    <w:pPr>
      <w:numPr>
        <w:numId w:val="15"/>
      </w:num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AF3A3F"/>
    <w:rPr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F3A3F"/>
    <w:rPr>
      <w:i/>
      <w:iCs/>
      <w:color w:val="000000" w:themeColor="text1"/>
    </w:rPr>
  </w:style>
  <w:style w:type="character" w:styleId="Strong">
    <w:name w:val="Strong"/>
    <w:uiPriority w:val="22"/>
    <w:qFormat/>
    <w:rsid w:val="00AF3A3F"/>
    <w:rPr>
      <w:b/>
      <w:bCs/>
    </w:rPr>
  </w:style>
  <w:style w:type="table" w:customStyle="1" w:styleId="Style6">
    <w:name w:val="Style 6"/>
    <w:basedOn w:val="TableNormal"/>
    <w:uiPriority w:val="26"/>
    <w:rsid w:val="00AF3A3F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Subtitle">
    <w:name w:val="Subtitle"/>
    <w:basedOn w:val="Normal"/>
    <w:link w:val="SubtitleChar"/>
    <w:uiPriority w:val="11"/>
    <w:rsid w:val="00AF3A3F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3A3F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AF3A3F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AF3A3F"/>
    <w:rPr>
      <w:smallCaps/>
    </w:rPr>
  </w:style>
  <w:style w:type="paragraph" w:styleId="Title">
    <w:name w:val="Title"/>
    <w:basedOn w:val="Normal"/>
    <w:link w:val="TitleChar"/>
    <w:uiPriority w:val="10"/>
    <w:rsid w:val="00AF3A3F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F3A3F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F3A3F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AF3A3F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AF3A3F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AF3A3F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AF3A3F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AF3A3F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AF3A3F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AF3A3F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AF3A3F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customStyle="1" w:styleId="a">
    <w:name w:val="À&quot;À"/>
    <w:basedOn w:val="DefaultParagraphFont"/>
    <w:rsid w:val="00D225F3"/>
  </w:style>
  <w:style w:type="paragraph" w:styleId="ListParagraph">
    <w:name w:val="List Paragraph"/>
    <w:basedOn w:val="Normal"/>
    <w:uiPriority w:val="34"/>
    <w:qFormat/>
    <w:rsid w:val="00D4211F"/>
    <w:pPr>
      <w:ind w:left="720"/>
      <w:contextualSpacing/>
    </w:pPr>
  </w:style>
  <w:style w:type="paragraph" w:customStyle="1" w:styleId="Default">
    <w:name w:val="Default"/>
    <w:rsid w:val="00D26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FAX\Equity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2013-12-12T00:00:00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133009-063F-4A1B-8EA3-BC84D66102A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D19ABEB-CEC8-4A47-A34A-8A6947A7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EquityFax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Campbell Group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scallantine</dc:creator>
  <cp:lastModifiedBy>Jodi Bouska</cp:lastModifiedBy>
  <cp:revision>2</cp:revision>
  <cp:lastPrinted>2013-12-12T19:32:00Z</cp:lastPrinted>
  <dcterms:created xsi:type="dcterms:W3CDTF">2022-03-22T17:37:00Z</dcterms:created>
  <dcterms:modified xsi:type="dcterms:W3CDTF">2022-03-22T17:37:00Z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