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B475" w14:textId="77777777" w:rsidR="00AF3A3F" w:rsidRDefault="000A120D" w:rsidP="00D225F3">
      <w:pPr>
        <w:pStyle w:val="NoSpacing"/>
        <w:tabs>
          <w:tab w:val="left" w:pos="5820"/>
        </w:tabs>
        <w:rPr>
          <w:rFonts w:ascii="Milford Light" w:hAnsi="Milford Light"/>
          <w:b/>
        </w:rPr>
      </w:pPr>
      <w:r>
        <w:rPr>
          <w:noProof/>
        </w:rPr>
        <w:drawing>
          <wp:anchor distT="0" distB="0" distL="114300" distR="114300" simplePos="0" relativeHeight="251659264" behindDoc="0" locked="0" layoutInCell="1" allowOverlap="1" wp14:anchorId="56201D88" wp14:editId="2919C85E">
            <wp:simplePos x="0" y="0"/>
            <wp:positionH relativeFrom="margin">
              <wp:posOffset>1201420</wp:posOffset>
            </wp:positionH>
            <wp:positionV relativeFrom="paragraph">
              <wp:posOffset>-311150</wp:posOffset>
            </wp:positionV>
            <wp:extent cx="3117850" cy="69469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logo_Color_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7850" cy="694690"/>
                    </a:xfrm>
                    <a:prstGeom prst="rect">
                      <a:avLst/>
                    </a:prstGeom>
                  </pic:spPr>
                </pic:pic>
              </a:graphicData>
            </a:graphic>
            <wp14:sizeRelH relativeFrom="page">
              <wp14:pctWidth>0</wp14:pctWidth>
            </wp14:sizeRelH>
            <wp14:sizeRelV relativeFrom="page">
              <wp14:pctHeight>0</wp14:pctHeight>
            </wp14:sizeRelV>
          </wp:anchor>
        </w:drawing>
      </w:r>
      <w:r w:rsidR="00D225F3" w:rsidRPr="000E339C">
        <w:rPr>
          <w:rFonts w:ascii="Milford Light" w:hAnsi="Milford Light"/>
          <w:b/>
        </w:rPr>
        <w:tab/>
      </w:r>
    </w:p>
    <w:p w14:paraId="23B6A8D3" w14:textId="77777777" w:rsidR="000A120D" w:rsidRDefault="000A120D" w:rsidP="00D225F3">
      <w:pPr>
        <w:pStyle w:val="NoSpacing"/>
        <w:tabs>
          <w:tab w:val="left" w:pos="5820"/>
        </w:tabs>
        <w:rPr>
          <w:rFonts w:ascii="Milford Light" w:hAnsi="Milford Light"/>
          <w:b/>
        </w:rPr>
      </w:pPr>
    </w:p>
    <w:p w14:paraId="31776299" w14:textId="25768545" w:rsidR="000A120D" w:rsidRDefault="000A120D" w:rsidP="00D225F3">
      <w:pPr>
        <w:pStyle w:val="NoSpacing"/>
        <w:tabs>
          <w:tab w:val="left" w:pos="5820"/>
        </w:tabs>
        <w:rPr>
          <w:rFonts w:ascii="Milford Light" w:hAnsi="Milford Light"/>
          <w:b/>
        </w:rPr>
      </w:pPr>
    </w:p>
    <w:p w14:paraId="4EE37DA2" w14:textId="08579A54" w:rsidR="00684C2C" w:rsidRDefault="00684C2C" w:rsidP="00D225F3">
      <w:pPr>
        <w:pStyle w:val="NoSpacing"/>
        <w:tabs>
          <w:tab w:val="left" w:pos="5820"/>
        </w:tabs>
        <w:rPr>
          <w:rFonts w:ascii="Milford Light" w:hAnsi="Milford Light"/>
          <w:b/>
        </w:rPr>
      </w:pPr>
    </w:p>
    <w:p w14:paraId="23C84044" w14:textId="77777777" w:rsidR="00684C2C" w:rsidRPr="000E339C" w:rsidRDefault="00684C2C" w:rsidP="00D225F3">
      <w:pPr>
        <w:pStyle w:val="NoSpacing"/>
        <w:tabs>
          <w:tab w:val="left" w:pos="5820"/>
        </w:tabs>
        <w:rPr>
          <w:rFonts w:ascii="Milford Light" w:hAnsi="Milford Light"/>
          <w:b/>
        </w:rPr>
      </w:pPr>
    </w:p>
    <w:tbl>
      <w:tblPr>
        <w:tblStyle w:val="TableGrid"/>
        <w:tblW w:w="5000" w:type="pct"/>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410"/>
        <w:gridCol w:w="4230"/>
      </w:tblGrid>
      <w:tr w:rsidR="0049004B" w:rsidRPr="00E71339" w14:paraId="55CE2D28" w14:textId="77777777" w:rsidTr="003E46EF">
        <w:trPr>
          <w:trHeight w:val="20"/>
          <w:jc w:val="center"/>
        </w:trPr>
        <w:tc>
          <w:tcPr>
            <w:tcW w:w="4410" w:type="dxa"/>
            <w:tcBorders>
              <w:top w:val="single" w:sz="4" w:space="0" w:color="718F3F"/>
              <w:bottom w:val="nil"/>
            </w:tcBorders>
            <w:shd w:val="clear" w:color="auto" w:fill="auto"/>
            <w:vAlign w:val="bottom"/>
          </w:tcPr>
          <w:p w14:paraId="4C0E470C" w14:textId="77777777" w:rsidR="0049004B" w:rsidRPr="0049004B" w:rsidRDefault="0049004B" w:rsidP="00400C81">
            <w:pPr>
              <w:pStyle w:val="NoSpacing"/>
              <w:ind w:left="68"/>
              <w:rPr>
                <w:rFonts w:ascii="Arial Narrow" w:hAnsi="Arial Narrow" w:cs="Arial"/>
                <w:b/>
                <w:sz w:val="24"/>
              </w:rPr>
            </w:pPr>
          </w:p>
        </w:tc>
        <w:tc>
          <w:tcPr>
            <w:tcW w:w="4230" w:type="dxa"/>
            <w:tcBorders>
              <w:top w:val="single" w:sz="4" w:space="0" w:color="718F3F"/>
              <w:bottom w:val="nil"/>
            </w:tcBorders>
            <w:shd w:val="clear" w:color="auto" w:fill="auto"/>
            <w:vAlign w:val="bottom"/>
          </w:tcPr>
          <w:p w14:paraId="5AC86B6D" w14:textId="77777777" w:rsidR="0049004B" w:rsidRPr="00400C81" w:rsidRDefault="0049004B" w:rsidP="00400C81">
            <w:pPr>
              <w:pStyle w:val="NoSpacing"/>
              <w:ind w:left="90"/>
              <w:rPr>
                <w:rFonts w:ascii="Arial" w:hAnsi="Arial" w:cs="Arial"/>
              </w:rPr>
            </w:pPr>
          </w:p>
        </w:tc>
      </w:tr>
      <w:tr w:rsidR="009A498D" w:rsidRPr="00E71339" w14:paraId="6D0376EB" w14:textId="77777777" w:rsidTr="003E46EF">
        <w:trPr>
          <w:trHeight w:val="360"/>
          <w:jc w:val="center"/>
        </w:trPr>
        <w:tc>
          <w:tcPr>
            <w:tcW w:w="4410" w:type="dxa"/>
            <w:tcBorders>
              <w:top w:val="nil"/>
              <w:bottom w:val="nil"/>
            </w:tcBorders>
            <w:shd w:val="clear" w:color="auto" w:fill="auto"/>
            <w:vAlign w:val="bottom"/>
          </w:tcPr>
          <w:p w14:paraId="61A73B56" w14:textId="58A573D0" w:rsidR="009A498D" w:rsidRPr="004962A9" w:rsidRDefault="009A498D" w:rsidP="00BA6325">
            <w:pPr>
              <w:pStyle w:val="NoSpacing"/>
              <w:ind w:left="68" w:right="90"/>
              <w:rPr>
                <w:rFonts w:ascii="Arial" w:hAnsi="Arial" w:cs="Arial"/>
                <w:b/>
              </w:rPr>
            </w:pPr>
            <w:r>
              <w:rPr>
                <w:rFonts w:ascii="Arial" w:hAnsi="Arial" w:cs="Arial"/>
                <w:b/>
              </w:rPr>
              <w:t>Department</w:t>
            </w:r>
            <w:r w:rsidR="00BA6325">
              <w:rPr>
                <w:rFonts w:ascii="Arial" w:hAnsi="Arial" w:cs="Arial"/>
                <w:b/>
              </w:rPr>
              <w:t>:</w:t>
            </w:r>
          </w:p>
        </w:tc>
        <w:tc>
          <w:tcPr>
            <w:tcW w:w="4230" w:type="dxa"/>
            <w:tcBorders>
              <w:top w:val="nil"/>
              <w:bottom w:val="nil"/>
            </w:tcBorders>
            <w:shd w:val="clear" w:color="auto" w:fill="auto"/>
            <w:vAlign w:val="bottom"/>
          </w:tcPr>
          <w:p w14:paraId="679C29FB" w14:textId="0F7D21F6" w:rsidR="009A498D" w:rsidRPr="00400C81" w:rsidRDefault="00AA19C2" w:rsidP="00DC5236">
            <w:pPr>
              <w:pStyle w:val="NoSpacing"/>
              <w:ind w:left="90"/>
              <w:rPr>
                <w:rFonts w:ascii="Arial" w:hAnsi="Arial" w:cs="Arial"/>
              </w:rPr>
            </w:pPr>
            <w:r>
              <w:rPr>
                <w:rFonts w:ascii="Arial" w:hAnsi="Arial" w:cs="Arial"/>
              </w:rPr>
              <w:t>Forest M</w:t>
            </w:r>
            <w:r w:rsidR="002959F3">
              <w:rPr>
                <w:rFonts w:ascii="Arial" w:hAnsi="Arial" w:cs="Arial"/>
              </w:rPr>
              <w:t>anagement</w:t>
            </w:r>
          </w:p>
        </w:tc>
      </w:tr>
      <w:tr w:rsidR="009A498D" w:rsidRPr="00E71339" w14:paraId="581C1061" w14:textId="77777777" w:rsidTr="003E46EF">
        <w:trPr>
          <w:trHeight w:val="360"/>
          <w:jc w:val="center"/>
        </w:trPr>
        <w:tc>
          <w:tcPr>
            <w:tcW w:w="4410" w:type="dxa"/>
            <w:tcBorders>
              <w:top w:val="nil"/>
              <w:bottom w:val="nil"/>
            </w:tcBorders>
            <w:shd w:val="clear" w:color="auto" w:fill="auto"/>
            <w:vAlign w:val="bottom"/>
          </w:tcPr>
          <w:p w14:paraId="38F6156D" w14:textId="5E58D5C4" w:rsidR="009A498D" w:rsidRPr="004962A9" w:rsidRDefault="009A498D" w:rsidP="00BA6325">
            <w:pPr>
              <w:pStyle w:val="NoSpacing"/>
              <w:ind w:left="68" w:right="90"/>
              <w:rPr>
                <w:rFonts w:ascii="Arial" w:hAnsi="Arial" w:cs="Arial"/>
                <w:b/>
              </w:rPr>
            </w:pPr>
            <w:r>
              <w:rPr>
                <w:rFonts w:ascii="Arial" w:hAnsi="Arial" w:cs="Arial"/>
                <w:b/>
              </w:rPr>
              <w:t>Position Title</w:t>
            </w:r>
            <w:r w:rsidR="00BA6325">
              <w:rPr>
                <w:rFonts w:ascii="Arial" w:hAnsi="Arial" w:cs="Arial"/>
                <w:b/>
              </w:rPr>
              <w:t>:</w:t>
            </w:r>
          </w:p>
        </w:tc>
        <w:tc>
          <w:tcPr>
            <w:tcW w:w="4230" w:type="dxa"/>
            <w:tcBorders>
              <w:top w:val="nil"/>
              <w:bottom w:val="nil"/>
            </w:tcBorders>
            <w:shd w:val="clear" w:color="auto" w:fill="auto"/>
            <w:vAlign w:val="bottom"/>
          </w:tcPr>
          <w:p w14:paraId="53A0BA68" w14:textId="33CCB638" w:rsidR="009A498D" w:rsidRPr="00400C81" w:rsidRDefault="00B422EA" w:rsidP="00DC5236">
            <w:pPr>
              <w:pStyle w:val="NoSpacing"/>
              <w:ind w:left="90"/>
              <w:rPr>
                <w:rFonts w:ascii="Arial" w:hAnsi="Arial" w:cs="Arial"/>
              </w:rPr>
            </w:pPr>
            <w:r>
              <w:rPr>
                <w:rFonts w:ascii="Arial" w:hAnsi="Arial" w:cs="Arial"/>
              </w:rPr>
              <w:t>Forest</w:t>
            </w:r>
            <w:r w:rsidR="002959F3">
              <w:rPr>
                <w:rFonts w:ascii="Arial" w:hAnsi="Arial" w:cs="Arial"/>
              </w:rPr>
              <w:t>er</w:t>
            </w:r>
          </w:p>
        </w:tc>
      </w:tr>
      <w:tr w:rsidR="009A498D" w:rsidRPr="00E71339" w14:paraId="43C433A7" w14:textId="77777777" w:rsidTr="003E46EF">
        <w:trPr>
          <w:trHeight w:val="360"/>
          <w:jc w:val="center"/>
        </w:trPr>
        <w:tc>
          <w:tcPr>
            <w:tcW w:w="4410" w:type="dxa"/>
            <w:tcBorders>
              <w:top w:val="nil"/>
              <w:bottom w:val="nil"/>
            </w:tcBorders>
            <w:shd w:val="clear" w:color="auto" w:fill="auto"/>
            <w:vAlign w:val="bottom"/>
          </w:tcPr>
          <w:p w14:paraId="47AD48F5" w14:textId="110DACED" w:rsidR="009A498D" w:rsidRPr="004962A9" w:rsidRDefault="009A498D" w:rsidP="00BA6325">
            <w:pPr>
              <w:pStyle w:val="NoSpacing"/>
              <w:ind w:left="68" w:right="90"/>
              <w:rPr>
                <w:rFonts w:ascii="Arial" w:hAnsi="Arial" w:cs="Arial"/>
                <w:b/>
              </w:rPr>
            </w:pPr>
            <w:r>
              <w:rPr>
                <w:rFonts w:ascii="Arial" w:hAnsi="Arial" w:cs="Arial"/>
                <w:b/>
              </w:rPr>
              <w:t>Position Location</w:t>
            </w:r>
            <w:r w:rsidR="00BA6325">
              <w:rPr>
                <w:rFonts w:ascii="Arial" w:hAnsi="Arial" w:cs="Arial"/>
                <w:b/>
              </w:rPr>
              <w:t>:</w:t>
            </w:r>
          </w:p>
        </w:tc>
        <w:tc>
          <w:tcPr>
            <w:tcW w:w="4230" w:type="dxa"/>
            <w:tcBorders>
              <w:top w:val="nil"/>
              <w:bottom w:val="nil"/>
            </w:tcBorders>
            <w:shd w:val="clear" w:color="auto" w:fill="auto"/>
            <w:vAlign w:val="bottom"/>
          </w:tcPr>
          <w:p w14:paraId="5DD4B22C" w14:textId="6814B8E8" w:rsidR="009A498D" w:rsidRPr="00400C81" w:rsidRDefault="001367EB" w:rsidP="00DC5236">
            <w:pPr>
              <w:pStyle w:val="NoSpacing"/>
              <w:ind w:left="90"/>
              <w:rPr>
                <w:rFonts w:ascii="Arial" w:hAnsi="Arial" w:cs="Arial"/>
              </w:rPr>
            </w:pPr>
            <w:r>
              <w:rPr>
                <w:rFonts w:ascii="Arial" w:hAnsi="Arial" w:cs="Arial"/>
              </w:rPr>
              <w:t>Cathlamet</w:t>
            </w:r>
            <w:r w:rsidR="00A52738">
              <w:rPr>
                <w:rFonts w:ascii="Arial" w:hAnsi="Arial" w:cs="Arial"/>
              </w:rPr>
              <w:t>, WA</w:t>
            </w:r>
          </w:p>
        </w:tc>
      </w:tr>
      <w:tr w:rsidR="009A498D" w:rsidRPr="00E71339" w14:paraId="4A733F33" w14:textId="77777777" w:rsidTr="003E46EF">
        <w:trPr>
          <w:trHeight w:val="360"/>
          <w:jc w:val="center"/>
        </w:trPr>
        <w:tc>
          <w:tcPr>
            <w:tcW w:w="4410" w:type="dxa"/>
            <w:tcBorders>
              <w:top w:val="nil"/>
              <w:bottom w:val="nil"/>
            </w:tcBorders>
            <w:shd w:val="clear" w:color="auto" w:fill="auto"/>
            <w:vAlign w:val="bottom"/>
          </w:tcPr>
          <w:p w14:paraId="58FE5633" w14:textId="54AFC914" w:rsidR="009A498D" w:rsidRPr="004962A9" w:rsidRDefault="009A498D" w:rsidP="00BA6325">
            <w:pPr>
              <w:pStyle w:val="NoSpacing"/>
              <w:ind w:left="68" w:right="90"/>
              <w:rPr>
                <w:rFonts w:ascii="Arial" w:hAnsi="Arial" w:cs="Arial"/>
                <w:b/>
              </w:rPr>
            </w:pPr>
            <w:r>
              <w:rPr>
                <w:rFonts w:ascii="Arial" w:hAnsi="Arial" w:cs="Arial"/>
                <w:b/>
              </w:rPr>
              <w:t>Immediate Supervisor</w:t>
            </w:r>
            <w:r w:rsidR="00BA6325">
              <w:rPr>
                <w:rFonts w:ascii="Arial" w:hAnsi="Arial" w:cs="Arial"/>
                <w:b/>
              </w:rPr>
              <w:t>:</w:t>
            </w:r>
          </w:p>
        </w:tc>
        <w:tc>
          <w:tcPr>
            <w:tcW w:w="4230" w:type="dxa"/>
            <w:tcBorders>
              <w:top w:val="nil"/>
              <w:bottom w:val="nil"/>
            </w:tcBorders>
            <w:shd w:val="clear" w:color="auto" w:fill="auto"/>
            <w:vAlign w:val="bottom"/>
          </w:tcPr>
          <w:p w14:paraId="303DB5C6" w14:textId="77777777" w:rsidR="009A498D" w:rsidRPr="00400C81" w:rsidRDefault="00AA19C2" w:rsidP="00DC5236">
            <w:pPr>
              <w:pStyle w:val="NoSpacing"/>
              <w:ind w:left="90"/>
              <w:rPr>
                <w:rFonts w:ascii="Arial" w:hAnsi="Arial" w:cs="Arial"/>
              </w:rPr>
            </w:pPr>
            <w:r>
              <w:rPr>
                <w:rFonts w:ascii="Arial" w:hAnsi="Arial" w:cs="Arial"/>
              </w:rPr>
              <w:t>Area Manager</w:t>
            </w:r>
          </w:p>
        </w:tc>
      </w:tr>
      <w:tr w:rsidR="009A498D" w:rsidRPr="00E71339" w14:paraId="1CFAE0F9" w14:textId="77777777" w:rsidTr="003E46EF">
        <w:trPr>
          <w:trHeight w:val="360"/>
          <w:jc w:val="center"/>
        </w:trPr>
        <w:tc>
          <w:tcPr>
            <w:tcW w:w="4410" w:type="dxa"/>
            <w:tcBorders>
              <w:top w:val="nil"/>
              <w:bottom w:val="nil"/>
            </w:tcBorders>
            <w:shd w:val="clear" w:color="auto" w:fill="auto"/>
            <w:vAlign w:val="bottom"/>
          </w:tcPr>
          <w:p w14:paraId="424C724D" w14:textId="76C1DAF4" w:rsidR="009A498D" w:rsidRPr="004962A9" w:rsidRDefault="009A498D" w:rsidP="00BA6325">
            <w:pPr>
              <w:pStyle w:val="NoSpacing"/>
              <w:ind w:left="68" w:right="90"/>
              <w:rPr>
                <w:rFonts w:ascii="Arial" w:hAnsi="Arial" w:cs="Arial"/>
                <w:b/>
              </w:rPr>
            </w:pPr>
            <w:r>
              <w:rPr>
                <w:rFonts w:ascii="Arial" w:hAnsi="Arial" w:cs="Arial"/>
                <w:b/>
              </w:rPr>
              <w:t>Positions Supervised by this Position</w:t>
            </w:r>
            <w:r w:rsidR="00BA6325">
              <w:rPr>
                <w:rFonts w:ascii="Arial" w:hAnsi="Arial" w:cs="Arial"/>
                <w:b/>
              </w:rPr>
              <w:t>:</w:t>
            </w:r>
          </w:p>
        </w:tc>
        <w:tc>
          <w:tcPr>
            <w:tcW w:w="4230" w:type="dxa"/>
            <w:tcBorders>
              <w:top w:val="nil"/>
              <w:bottom w:val="nil"/>
            </w:tcBorders>
            <w:shd w:val="clear" w:color="auto" w:fill="auto"/>
            <w:vAlign w:val="bottom"/>
          </w:tcPr>
          <w:p w14:paraId="09C9C799" w14:textId="77777777" w:rsidR="009A498D" w:rsidRPr="00400C81" w:rsidRDefault="00AA19C2" w:rsidP="00DC5236">
            <w:pPr>
              <w:pStyle w:val="NoSpacing"/>
              <w:ind w:left="90"/>
              <w:rPr>
                <w:rFonts w:ascii="Arial" w:hAnsi="Arial" w:cs="Arial"/>
              </w:rPr>
            </w:pPr>
            <w:r>
              <w:rPr>
                <w:rFonts w:ascii="Arial" w:hAnsi="Arial" w:cs="Arial"/>
              </w:rPr>
              <w:t>None</w:t>
            </w:r>
          </w:p>
        </w:tc>
      </w:tr>
      <w:tr w:rsidR="0049004B" w:rsidRPr="00E71339" w14:paraId="4BBE31E2" w14:textId="77777777" w:rsidTr="003E46EF">
        <w:trPr>
          <w:trHeight w:val="20"/>
          <w:jc w:val="center"/>
        </w:trPr>
        <w:tc>
          <w:tcPr>
            <w:tcW w:w="4410" w:type="dxa"/>
            <w:tcBorders>
              <w:top w:val="nil"/>
              <w:bottom w:val="single" w:sz="4" w:space="0" w:color="718F3F"/>
            </w:tcBorders>
            <w:shd w:val="clear" w:color="auto" w:fill="auto"/>
            <w:vAlign w:val="bottom"/>
          </w:tcPr>
          <w:p w14:paraId="5F956042" w14:textId="77777777" w:rsidR="0049004B" w:rsidRPr="0049004B" w:rsidRDefault="0049004B" w:rsidP="00400C81">
            <w:pPr>
              <w:pStyle w:val="NoSpacing"/>
              <w:ind w:left="68"/>
              <w:rPr>
                <w:rFonts w:ascii="Arial Narrow" w:hAnsi="Arial Narrow" w:cs="Arial"/>
                <w:b/>
                <w:sz w:val="24"/>
              </w:rPr>
            </w:pPr>
          </w:p>
        </w:tc>
        <w:tc>
          <w:tcPr>
            <w:tcW w:w="4230" w:type="dxa"/>
            <w:tcBorders>
              <w:top w:val="nil"/>
              <w:bottom w:val="single" w:sz="4" w:space="0" w:color="718F3F"/>
            </w:tcBorders>
            <w:shd w:val="clear" w:color="auto" w:fill="auto"/>
            <w:vAlign w:val="bottom"/>
          </w:tcPr>
          <w:p w14:paraId="009ABFD6" w14:textId="77777777" w:rsidR="0049004B" w:rsidRPr="00400C81" w:rsidRDefault="0049004B" w:rsidP="00400C81">
            <w:pPr>
              <w:pStyle w:val="NoSpacing"/>
              <w:ind w:left="90"/>
              <w:rPr>
                <w:rFonts w:ascii="Arial" w:hAnsi="Arial" w:cs="Arial"/>
              </w:rPr>
            </w:pPr>
          </w:p>
        </w:tc>
      </w:tr>
    </w:tbl>
    <w:p w14:paraId="11B28870" w14:textId="77777777" w:rsidR="001367EB" w:rsidRDefault="001367EB" w:rsidP="00C16C08">
      <w:pPr>
        <w:spacing w:after="60" w:line="240" w:lineRule="auto"/>
        <w:ind w:left="180"/>
        <w:rPr>
          <w:rFonts w:ascii="Arial" w:hAnsi="Arial" w:cs="Arial"/>
          <w:b/>
          <w:caps/>
          <w:szCs w:val="20"/>
        </w:rPr>
      </w:pPr>
    </w:p>
    <w:p w14:paraId="5D16E033" w14:textId="130A6ADE" w:rsidR="00C16C08" w:rsidRPr="00D26A62" w:rsidRDefault="00C16C08" w:rsidP="00C16C08">
      <w:pPr>
        <w:spacing w:after="60" w:line="240" w:lineRule="auto"/>
        <w:ind w:left="180"/>
        <w:rPr>
          <w:rFonts w:ascii="Arial" w:hAnsi="Arial" w:cs="Arial"/>
          <w:b/>
          <w:caps/>
          <w:szCs w:val="20"/>
        </w:rPr>
      </w:pPr>
      <w:r w:rsidRPr="00D26A62">
        <w:rPr>
          <w:rFonts w:ascii="Arial" w:hAnsi="Arial" w:cs="Arial"/>
          <w:b/>
          <w:caps/>
          <w:szCs w:val="20"/>
        </w:rPr>
        <w:t>Key Function of Position:</w:t>
      </w:r>
    </w:p>
    <w:p w14:paraId="01B74F14" w14:textId="5E57DBDE" w:rsidR="00B422EA" w:rsidRDefault="00AA19C2" w:rsidP="00AA19C2">
      <w:pPr>
        <w:spacing w:after="120"/>
        <w:ind w:left="513"/>
        <w:jc w:val="both"/>
        <w:rPr>
          <w:rFonts w:ascii="Arial" w:hAnsi="Arial" w:cs="Arial"/>
          <w:sz w:val="20"/>
          <w:szCs w:val="20"/>
        </w:rPr>
      </w:pPr>
      <w:r w:rsidRPr="00AA19C2">
        <w:rPr>
          <w:rFonts w:ascii="Arial" w:hAnsi="Arial" w:cs="Arial"/>
          <w:sz w:val="20"/>
          <w:szCs w:val="20"/>
        </w:rPr>
        <w:t>Superv</w:t>
      </w:r>
      <w:r w:rsidR="000B35FE">
        <w:rPr>
          <w:rFonts w:ascii="Arial" w:hAnsi="Arial" w:cs="Arial"/>
          <w:sz w:val="20"/>
          <w:szCs w:val="20"/>
        </w:rPr>
        <w:t>ise all aspects of</w:t>
      </w:r>
      <w:r w:rsidRPr="00AA19C2">
        <w:rPr>
          <w:rFonts w:ascii="Arial" w:hAnsi="Arial" w:cs="Arial"/>
          <w:sz w:val="20"/>
          <w:szCs w:val="20"/>
        </w:rPr>
        <w:t xml:space="preserve"> </w:t>
      </w:r>
      <w:r w:rsidR="00475545">
        <w:rPr>
          <w:rFonts w:ascii="Arial" w:hAnsi="Arial" w:cs="Arial"/>
          <w:sz w:val="20"/>
          <w:szCs w:val="20"/>
        </w:rPr>
        <w:t xml:space="preserve">forest </w:t>
      </w:r>
      <w:r w:rsidR="00B422EA">
        <w:rPr>
          <w:rFonts w:ascii="Arial" w:hAnsi="Arial" w:cs="Arial"/>
          <w:sz w:val="20"/>
          <w:szCs w:val="20"/>
        </w:rPr>
        <w:t xml:space="preserve">management </w:t>
      </w:r>
      <w:r w:rsidR="002959F3">
        <w:rPr>
          <w:rFonts w:ascii="Arial" w:hAnsi="Arial" w:cs="Arial"/>
          <w:sz w:val="20"/>
          <w:szCs w:val="20"/>
        </w:rPr>
        <w:t>activities to</w:t>
      </w:r>
      <w:r w:rsidR="00B422EA">
        <w:rPr>
          <w:rFonts w:ascii="Arial" w:hAnsi="Arial" w:cs="Arial"/>
          <w:sz w:val="20"/>
          <w:szCs w:val="20"/>
        </w:rPr>
        <w:t xml:space="preserve"> </w:t>
      </w:r>
      <w:r w:rsidRPr="00AA19C2">
        <w:rPr>
          <w:rFonts w:ascii="Arial" w:hAnsi="Arial" w:cs="Arial"/>
          <w:sz w:val="20"/>
          <w:szCs w:val="20"/>
        </w:rPr>
        <w:t xml:space="preserve">ensure that client goals and objectives are met </w:t>
      </w:r>
      <w:proofErr w:type="gramStart"/>
      <w:r w:rsidRPr="00AA19C2">
        <w:rPr>
          <w:rFonts w:ascii="Arial" w:hAnsi="Arial" w:cs="Arial"/>
          <w:sz w:val="20"/>
          <w:szCs w:val="20"/>
        </w:rPr>
        <w:t>regard</w:t>
      </w:r>
      <w:r w:rsidR="00717C55">
        <w:rPr>
          <w:rFonts w:ascii="Arial" w:hAnsi="Arial" w:cs="Arial"/>
          <w:sz w:val="20"/>
          <w:szCs w:val="20"/>
        </w:rPr>
        <w:t>ing</w:t>
      </w:r>
      <w:r w:rsidRPr="00AA19C2">
        <w:rPr>
          <w:rFonts w:ascii="Arial" w:hAnsi="Arial" w:cs="Arial"/>
          <w:sz w:val="20"/>
          <w:szCs w:val="20"/>
        </w:rPr>
        <w:t xml:space="preserve"> </w:t>
      </w:r>
      <w:r w:rsidR="00717C55">
        <w:rPr>
          <w:rFonts w:ascii="Arial" w:hAnsi="Arial" w:cs="Arial"/>
          <w:sz w:val="20"/>
          <w:szCs w:val="20"/>
        </w:rPr>
        <w:t xml:space="preserve"> </w:t>
      </w:r>
      <w:r w:rsidR="002959F3">
        <w:rPr>
          <w:rFonts w:ascii="Arial" w:hAnsi="Arial" w:cs="Arial"/>
          <w:sz w:val="20"/>
          <w:szCs w:val="20"/>
        </w:rPr>
        <w:t>financial</w:t>
      </w:r>
      <w:proofErr w:type="gramEnd"/>
      <w:r w:rsidR="002959F3">
        <w:rPr>
          <w:rFonts w:ascii="Arial" w:hAnsi="Arial" w:cs="Arial"/>
          <w:sz w:val="20"/>
          <w:szCs w:val="20"/>
        </w:rPr>
        <w:t xml:space="preserve"> returns, capital preservation, and sound</w:t>
      </w:r>
      <w:r w:rsidRPr="00AA19C2">
        <w:rPr>
          <w:rFonts w:ascii="Arial" w:hAnsi="Arial" w:cs="Arial"/>
          <w:sz w:val="20"/>
          <w:szCs w:val="20"/>
        </w:rPr>
        <w:t xml:space="preserve"> environmental stewardship.</w:t>
      </w:r>
      <w:r w:rsidR="000B35FE">
        <w:rPr>
          <w:rFonts w:ascii="Arial" w:hAnsi="Arial" w:cs="Arial"/>
          <w:sz w:val="20"/>
          <w:szCs w:val="20"/>
        </w:rPr>
        <w:t xml:space="preserve">  </w:t>
      </w:r>
    </w:p>
    <w:p w14:paraId="7F4198F9" w14:textId="0960383B" w:rsidR="002959F3" w:rsidRDefault="002959F3" w:rsidP="00AA19C2">
      <w:pPr>
        <w:spacing w:after="120"/>
        <w:ind w:left="513"/>
        <w:jc w:val="both"/>
        <w:rPr>
          <w:rFonts w:ascii="Arial" w:hAnsi="Arial" w:cs="Arial"/>
          <w:sz w:val="20"/>
          <w:szCs w:val="20"/>
        </w:rPr>
      </w:pPr>
      <w:r>
        <w:rPr>
          <w:rFonts w:ascii="Arial" w:hAnsi="Arial" w:cs="Arial"/>
          <w:sz w:val="20"/>
          <w:szCs w:val="20"/>
        </w:rPr>
        <w:t xml:space="preserve">This position will participate in </w:t>
      </w:r>
      <w:r w:rsidR="00AF50A1">
        <w:rPr>
          <w:rFonts w:ascii="Arial" w:hAnsi="Arial" w:cs="Arial"/>
          <w:sz w:val="20"/>
          <w:szCs w:val="20"/>
        </w:rPr>
        <w:t xml:space="preserve">silvicultural, </w:t>
      </w:r>
      <w:r>
        <w:rPr>
          <w:rFonts w:ascii="Arial" w:hAnsi="Arial" w:cs="Arial"/>
          <w:sz w:val="20"/>
          <w:szCs w:val="20"/>
        </w:rPr>
        <w:t>harvesting, engineering, and land use projects.</w:t>
      </w:r>
    </w:p>
    <w:p w14:paraId="6EC0E886" w14:textId="77777777" w:rsidR="00EF4D09" w:rsidRDefault="00EF4D09" w:rsidP="001367EB">
      <w:pPr>
        <w:spacing w:after="60" w:line="240" w:lineRule="auto"/>
        <w:ind w:left="180"/>
        <w:rPr>
          <w:rFonts w:ascii="Arial" w:hAnsi="Arial" w:cs="Arial"/>
          <w:b/>
          <w:caps/>
          <w:szCs w:val="20"/>
        </w:rPr>
      </w:pPr>
    </w:p>
    <w:p w14:paraId="2423F6CE" w14:textId="77777777" w:rsidR="00C16C08" w:rsidRPr="00D26A62" w:rsidRDefault="00C16C08" w:rsidP="00C16C08">
      <w:pPr>
        <w:spacing w:after="60" w:line="240" w:lineRule="auto"/>
        <w:ind w:left="180"/>
        <w:rPr>
          <w:rFonts w:ascii="Arial" w:hAnsi="Arial" w:cs="Arial"/>
          <w:b/>
          <w:caps/>
          <w:szCs w:val="20"/>
        </w:rPr>
      </w:pPr>
      <w:r>
        <w:rPr>
          <w:rFonts w:ascii="Arial" w:hAnsi="Arial" w:cs="Arial"/>
          <w:b/>
          <w:caps/>
          <w:szCs w:val="20"/>
        </w:rPr>
        <w:t>Summary of Duties and Responsibilities:</w:t>
      </w:r>
    </w:p>
    <w:p w14:paraId="130C6243" w14:textId="1294AD8F" w:rsidR="00EF4D09"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 xml:space="preserve">Administrative responsibilities include </w:t>
      </w:r>
      <w:r w:rsidR="00EF4D09">
        <w:rPr>
          <w:rFonts w:ascii="Arial" w:hAnsi="Arial" w:cs="Arial"/>
          <w:sz w:val="20"/>
          <w:szCs w:val="20"/>
        </w:rPr>
        <w:t>assisting in bid analysis</w:t>
      </w:r>
      <w:r w:rsidR="00717C55">
        <w:rPr>
          <w:rFonts w:ascii="Arial" w:hAnsi="Arial" w:cs="Arial"/>
          <w:sz w:val="20"/>
          <w:szCs w:val="20"/>
        </w:rPr>
        <w:t>,</w:t>
      </w:r>
      <w:r w:rsidR="00EF4D09">
        <w:rPr>
          <w:rFonts w:ascii="Arial" w:hAnsi="Arial" w:cs="Arial"/>
          <w:sz w:val="20"/>
          <w:szCs w:val="20"/>
        </w:rPr>
        <w:t xml:space="preserve"> prospectus preparation</w:t>
      </w:r>
      <w:r w:rsidR="00717C55">
        <w:rPr>
          <w:rFonts w:ascii="Arial" w:hAnsi="Arial" w:cs="Arial"/>
          <w:sz w:val="20"/>
          <w:szCs w:val="20"/>
        </w:rPr>
        <w:t>,</w:t>
      </w:r>
      <w:r w:rsidR="00EF4D09">
        <w:rPr>
          <w:rFonts w:ascii="Arial" w:hAnsi="Arial" w:cs="Arial"/>
          <w:sz w:val="20"/>
          <w:szCs w:val="20"/>
        </w:rPr>
        <w:t xml:space="preserve"> negotiations with prospective contractors</w:t>
      </w:r>
      <w:r w:rsidR="00717C55">
        <w:rPr>
          <w:rFonts w:ascii="Arial" w:hAnsi="Arial" w:cs="Arial"/>
          <w:sz w:val="20"/>
          <w:szCs w:val="20"/>
        </w:rPr>
        <w:t>,</w:t>
      </w:r>
      <w:r w:rsidR="00EF4D09">
        <w:rPr>
          <w:rFonts w:ascii="Arial" w:hAnsi="Arial" w:cs="Arial"/>
          <w:sz w:val="20"/>
          <w:szCs w:val="20"/>
        </w:rPr>
        <w:t xml:space="preserve"> </w:t>
      </w:r>
      <w:r w:rsidR="00717C55">
        <w:rPr>
          <w:rFonts w:ascii="Arial" w:hAnsi="Arial" w:cs="Arial"/>
          <w:sz w:val="20"/>
          <w:szCs w:val="20"/>
        </w:rPr>
        <w:t xml:space="preserve">and </w:t>
      </w:r>
      <w:r w:rsidR="00EF4D09">
        <w:rPr>
          <w:rFonts w:ascii="Arial" w:hAnsi="Arial" w:cs="Arial"/>
          <w:sz w:val="20"/>
          <w:szCs w:val="20"/>
        </w:rPr>
        <w:t>contract revisions and additions.</w:t>
      </w:r>
    </w:p>
    <w:p w14:paraId="6AF6E1C3" w14:textId="1B8545B4" w:rsid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P</w:t>
      </w:r>
      <w:r w:rsidR="009D09AC">
        <w:rPr>
          <w:rFonts w:ascii="Arial" w:hAnsi="Arial" w:cs="Arial"/>
          <w:sz w:val="20"/>
          <w:szCs w:val="20"/>
        </w:rPr>
        <w:t>lan, manage</w:t>
      </w:r>
      <w:r w:rsidRPr="00AA19C2">
        <w:rPr>
          <w:rFonts w:ascii="Arial" w:hAnsi="Arial" w:cs="Arial"/>
          <w:sz w:val="20"/>
          <w:szCs w:val="20"/>
        </w:rPr>
        <w:t xml:space="preserve"> </w:t>
      </w:r>
      <w:r w:rsidR="009D09AC">
        <w:rPr>
          <w:rFonts w:ascii="Arial" w:hAnsi="Arial" w:cs="Arial"/>
          <w:sz w:val="20"/>
          <w:szCs w:val="20"/>
        </w:rPr>
        <w:t xml:space="preserve">and inspect </w:t>
      </w:r>
      <w:r w:rsidR="000311EA">
        <w:rPr>
          <w:rFonts w:ascii="Arial" w:hAnsi="Arial" w:cs="Arial"/>
          <w:sz w:val="20"/>
          <w:szCs w:val="20"/>
        </w:rPr>
        <w:t>operations.</w:t>
      </w:r>
      <w:r w:rsidRPr="00AA19C2">
        <w:rPr>
          <w:rFonts w:ascii="Arial" w:hAnsi="Arial" w:cs="Arial"/>
          <w:sz w:val="20"/>
          <w:szCs w:val="20"/>
        </w:rPr>
        <w:t xml:space="preserve"> </w:t>
      </w:r>
      <w:r w:rsidR="000311EA">
        <w:rPr>
          <w:rFonts w:ascii="Arial" w:hAnsi="Arial" w:cs="Arial"/>
          <w:sz w:val="20"/>
          <w:szCs w:val="20"/>
        </w:rPr>
        <w:t xml:space="preserve">This includes, but </w:t>
      </w:r>
      <w:r w:rsidR="00717C55">
        <w:rPr>
          <w:rFonts w:ascii="Arial" w:hAnsi="Arial" w:cs="Arial"/>
          <w:sz w:val="20"/>
          <w:szCs w:val="20"/>
        </w:rPr>
        <w:t xml:space="preserve">is </w:t>
      </w:r>
      <w:r w:rsidR="000311EA">
        <w:rPr>
          <w:rFonts w:ascii="Arial" w:hAnsi="Arial" w:cs="Arial"/>
          <w:sz w:val="20"/>
          <w:szCs w:val="20"/>
        </w:rPr>
        <w:t>not limited to,</w:t>
      </w:r>
      <w:r w:rsidRPr="00AA19C2">
        <w:rPr>
          <w:rFonts w:ascii="Arial" w:hAnsi="Arial" w:cs="Arial"/>
          <w:sz w:val="20"/>
          <w:szCs w:val="20"/>
        </w:rPr>
        <w:t xml:space="preserve"> logging, road construction</w:t>
      </w:r>
      <w:r w:rsidR="000311EA">
        <w:rPr>
          <w:rFonts w:ascii="Arial" w:hAnsi="Arial" w:cs="Arial"/>
          <w:sz w:val="20"/>
          <w:szCs w:val="20"/>
        </w:rPr>
        <w:t>,</w:t>
      </w:r>
      <w:r w:rsidRPr="00AA19C2">
        <w:rPr>
          <w:rFonts w:ascii="Arial" w:hAnsi="Arial" w:cs="Arial"/>
          <w:sz w:val="20"/>
          <w:szCs w:val="20"/>
        </w:rPr>
        <w:t xml:space="preserve"> road maintenance,</w:t>
      </w:r>
      <w:r w:rsidR="00717C55">
        <w:rPr>
          <w:rFonts w:ascii="Arial" w:hAnsi="Arial" w:cs="Arial"/>
          <w:sz w:val="20"/>
          <w:szCs w:val="20"/>
        </w:rPr>
        <w:t xml:space="preserve"> and</w:t>
      </w:r>
      <w:r w:rsidRPr="00AA19C2">
        <w:rPr>
          <w:rFonts w:ascii="Arial" w:hAnsi="Arial" w:cs="Arial"/>
          <w:sz w:val="20"/>
          <w:szCs w:val="20"/>
        </w:rPr>
        <w:t xml:space="preserve"> </w:t>
      </w:r>
      <w:r w:rsidR="000311EA">
        <w:rPr>
          <w:rFonts w:ascii="Arial" w:hAnsi="Arial" w:cs="Arial"/>
          <w:sz w:val="20"/>
          <w:szCs w:val="20"/>
        </w:rPr>
        <w:t>silvicultural operations</w:t>
      </w:r>
      <w:r w:rsidRPr="00AA19C2">
        <w:rPr>
          <w:rFonts w:ascii="Arial" w:hAnsi="Arial" w:cs="Arial"/>
          <w:sz w:val="20"/>
          <w:szCs w:val="20"/>
        </w:rPr>
        <w:t>.</w:t>
      </w:r>
    </w:p>
    <w:p w14:paraId="496F44C6" w14:textId="6CD30B22" w:rsidR="000F0BFD" w:rsidRPr="00AA19C2" w:rsidRDefault="00301D27" w:rsidP="00AA19C2">
      <w:pPr>
        <w:numPr>
          <w:ilvl w:val="0"/>
          <w:numId w:val="24"/>
        </w:numPr>
        <w:spacing w:after="120" w:line="240" w:lineRule="auto"/>
        <w:jc w:val="both"/>
        <w:rPr>
          <w:rFonts w:ascii="Arial" w:hAnsi="Arial" w:cs="Arial"/>
          <w:sz w:val="20"/>
          <w:szCs w:val="20"/>
        </w:rPr>
      </w:pPr>
      <w:r>
        <w:rPr>
          <w:rFonts w:ascii="Arial" w:hAnsi="Arial" w:cs="Arial"/>
          <w:sz w:val="20"/>
          <w:szCs w:val="20"/>
        </w:rPr>
        <w:t>Participate in planning and administration of s</w:t>
      </w:r>
      <w:r w:rsidR="000F0BFD">
        <w:rPr>
          <w:rFonts w:ascii="Arial" w:hAnsi="Arial" w:cs="Arial"/>
          <w:sz w:val="20"/>
          <w:szCs w:val="20"/>
        </w:rPr>
        <w:t xml:space="preserve">ilvicultural treatments across the </w:t>
      </w:r>
      <w:r w:rsidR="0036585D">
        <w:rPr>
          <w:rFonts w:ascii="Arial" w:hAnsi="Arial" w:cs="Arial"/>
          <w:sz w:val="20"/>
          <w:szCs w:val="20"/>
        </w:rPr>
        <w:t xml:space="preserve">  </w:t>
      </w:r>
      <w:r w:rsidR="000F0BFD">
        <w:rPr>
          <w:rFonts w:ascii="Arial" w:hAnsi="Arial" w:cs="Arial"/>
          <w:sz w:val="20"/>
          <w:szCs w:val="20"/>
        </w:rPr>
        <w:t>tree farms.</w:t>
      </w:r>
      <w:r w:rsidR="000F0BFD" w:rsidRPr="000F0BFD">
        <w:rPr>
          <w:rFonts w:ascii="Arial" w:hAnsi="Arial" w:cs="Arial"/>
          <w:sz w:val="20"/>
          <w:szCs w:val="20"/>
        </w:rPr>
        <w:t xml:space="preserve"> </w:t>
      </w:r>
      <w:r w:rsidR="000F0BFD">
        <w:rPr>
          <w:rFonts w:ascii="Arial" w:hAnsi="Arial" w:cs="Arial"/>
          <w:sz w:val="20"/>
          <w:szCs w:val="20"/>
        </w:rPr>
        <w:t>This would mainly entail planning, permitting, implementation and coordination of helicopter and backpack herbicide treatments.</w:t>
      </w:r>
    </w:p>
    <w:p w14:paraId="5C619AA8" w14:textId="2D8B2E0C" w:rsidR="00AA19C2" w:rsidRP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Perform contract supervision (i.e., contractor compliance) of</w:t>
      </w:r>
      <w:r w:rsidR="00684C2C">
        <w:rPr>
          <w:rFonts w:ascii="Arial" w:hAnsi="Arial" w:cs="Arial"/>
          <w:sz w:val="20"/>
          <w:szCs w:val="20"/>
        </w:rPr>
        <w:t xml:space="preserve"> </w:t>
      </w:r>
      <w:r w:rsidRPr="00AA19C2">
        <w:rPr>
          <w:rFonts w:ascii="Arial" w:hAnsi="Arial" w:cs="Arial"/>
          <w:sz w:val="20"/>
          <w:szCs w:val="20"/>
        </w:rPr>
        <w:t xml:space="preserve">contract logging, road construction, maintenance, </w:t>
      </w:r>
      <w:proofErr w:type="gramStart"/>
      <w:r w:rsidRPr="00AA19C2">
        <w:rPr>
          <w:rFonts w:ascii="Arial" w:hAnsi="Arial" w:cs="Arial"/>
          <w:sz w:val="20"/>
          <w:szCs w:val="20"/>
        </w:rPr>
        <w:t>surveying</w:t>
      </w:r>
      <w:proofErr w:type="gramEnd"/>
      <w:r w:rsidR="000F0BFD">
        <w:rPr>
          <w:rFonts w:ascii="Arial" w:hAnsi="Arial" w:cs="Arial"/>
          <w:sz w:val="20"/>
          <w:szCs w:val="20"/>
        </w:rPr>
        <w:t xml:space="preserve"> and other activities</w:t>
      </w:r>
      <w:r w:rsidR="0052187E">
        <w:rPr>
          <w:rFonts w:ascii="Arial" w:hAnsi="Arial" w:cs="Arial"/>
          <w:sz w:val="20"/>
          <w:szCs w:val="20"/>
        </w:rPr>
        <w:t>.</w:t>
      </w:r>
    </w:p>
    <w:p w14:paraId="2777028A" w14:textId="4D45A5A4" w:rsidR="00AA19C2" w:rsidRP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Oversee</w:t>
      </w:r>
      <w:r w:rsidR="0052187E">
        <w:rPr>
          <w:rFonts w:ascii="Arial" w:hAnsi="Arial" w:cs="Arial"/>
          <w:sz w:val="20"/>
          <w:szCs w:val="20"/>
        </w:rPr>
        <w:t xml:space="preserve"> </w:t>
      </w:r>
      <w:r w:rsidRPr="00AA19C2">
        <w:rPr>
          <w:rFonts w:ascii="Arial" w:hAnsi="Arial" w:cs="Arial"/>
          <w:sz w:val="20"/>
          <w:szCs w:val="20"/>
        </w:rPr>
        <w:t>operations regarding layout, property line</w:t>
      </w:r>
      <w:r w:rsidR="00144D4E">
        <w:rPr>
          <w:rFonts w:ascii="Arial" w:hAnsi="Arial" w:cs="Arial"/>
          <w:sz w:val="20"/>
          <w:szCs w:val="20"/>
        </w:rPr>
        <w:t xml:space="preserve"> survey</w:t>
      </w:r>
      <w:r w:rsidR="0052187E">
        <w:rPr>
          <w:rFonts w:ascii="Arial" w:hAnsi="Arial" w:cs="Arial"/>
          <w:sz w:val="20"/>
          <w:szCs w:val="20"/>
        </w:rPr>
        <w:t>,</w:t>
      </w:r>
      <w:r w:rsidRPr="00AA19C2">
        <w:rPr>
          <w:rFonts w:ascii="Arial" w:hAnsi="Arial" w:cs="Arial"/>
          <w:sz w:val="20"/>
          <w:szCs w:val="20"/>
        </w:rPr>
        <w:t xml:space="preserve"> corner locations, and road design on a unit-by-unit basis</w:t>
      </w:r>
      <w:r w:rsidR="0052187E">
        <w:rPr>
          <w:rFonts w:ascii="Arial" w:hAnsi="Arial" w:cs="Arial"/>
          <w:sz w:val="20"/>
          <w:szCs w:val="20"/>
        </w:rPr>
        <w:t>.</w:t>
      </w:r>
    </w:p>
    <w:p w14:paraId="1BA92401" w14:textId="2B723EF2" w:rsidR="00AA19C2" w:rsidRP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 xml:space="preserve">Direct quality control concerning harvesting activities, as well as felling, </w:t>
      </w:r>
      <w:r w:rsidR="004C0170">
        <w:rPr>
          <w:rFonts w:ascii="Arial" w:hAnsi="Arial" w:cs="Arial"/>
          <w:sz w:val="20"/>
          <w:szCs w:val="20"/>
        </w:rPr>
        <w:t>bucking, and sorting procedures</w:t>
      </w:r>
      <w:r w:rsidR="00A41FCC">
        <w:rPr>
          <w:rFonts w:ascii="Arial" w:hAnsi="Arial" w:cs="Arial"/>
          <w:sz w:val="20"/>
          <w:szCs w:val="20"/>
        </w:rPr>
        <w:t>.</w:t>
      </w:r>
    </w:p>
    <w:p w14:paraId="2F2BDC03" w14:textId="38F59F96" w:rsidR="008A7E73" w:rsidRPr="0036585D" w:rsidRDefault="00AA19C2" w:rsidP="0052187E">
      <w:pPr>
        <w:numPr>
          <w:ilvl w:val="0"/>
          <w:numId w:val="24"/>
        </w:numPr>
        <w:spacing w:after="120" w:line="240" w:lineRule="auto"/>
        <w:jc w:val="both"/>
        <w:rPr>
          <w:rFonts w:ascii="Arial" w:hAnsi="Arial" w:cs="Arial"/>
          <w:sz w:val="20"/>
          <w:szCs w:val="20"/>
        </w:rPr>
      </w:pPr>
      <w:r w:rsidRPr="00AA19C2">
        <w:rPr>
          <w:rFonts w:ascii="Arial" w:hAnsi="Arial" w:cs="Arial"/>
          <w:sz w:val="20"/>
          <w:szCs w:val="20"/>
        </w:rPr>
        <w:t xml:space="preserve">Ensure full and appropriate compliance with </w:t>
      </w:r>
      <w:r w:rsidRPr="0036585D">
        <w:rPr>
          <w:rFonts w:ascii="Arial" w:hAnsi="Arial" w:cs="Arial"/>
          <w:sz w:val="20"/>
          <w:szCs w:val="20"/>
        </w:rPr>
        <w:t>Forest Practice laws and Best Management Practices.</w:t>
      </w:r>
    </w:p>
    <w:p w14:paraId="0103BC5C" w14:textId="34DA20DF" w:rsidR="00AA19C2" w:rsidRDefault="00475545" w:rsidP="00AA19C2">
      <w:pPr>
        <w:numPr>
          <w:ilvl w:val="0"/>
          <w:numId w:val="24"/>
        </w:numPr>
        <w:spacing w:after="120" w:line="240" w:lineRule="auto"/>
        <w:jc w:val="both"/>
        <w:rPr>
          <w:rFonts w:ascii="Arial" w:hAnsi="Arial" w:cs="Arial"/>
          <w:sz w:val="20"/>
          <w:szCs w:val="20"/>
        </w:rPr>
      </w:pPr>
      <w:r>
        <w:rPr>
          <w:rFonts w:ascii="Arial" w:hAnsi="Arial" w:cs="Arial"/>
          <w:sz w:val="20"/>
          <w:szCs w:val="20"/>
        </w:rPr>
        <w:t xml:space="preserve">Provide information to </w:t>
      </w:r>
      <w:r w:rsidR="009D09AC">
        <w:rPr>
          <w:rFonts w:ascii="Arial" w:hAnsi="Arial" w:cs="Arial"/>
          <w:sz w:val="20"/>
          <w:szCs w:val="20"/>
        </w:rPr>
        <w:t xml:space="preserve">the </w:t>
      </w:r>
      <w:r>
        <w:rPr>
          <w:rFonts w:ascii="Arial" w:hAnsi="Arial" w:cs="Arial"/>
          <w:sz w:val="20"/>
          <w:szCs w:val="20"/>
        </w:rPr>
        <w:t xml:space="preserve">GIS Forester to update maps for assigned harvesting, road, and </w:t>
      </w:r>
      <w:r w:rsidR="009D09AC">
        <w:rPr>
          <w:rFonts w:ascii="Arial" w:hAnsi="Arial" w:cs="Arial"/>
          <w:sz w:val="20"/>
          <w:szCs w:val="20"/>
        </w:rPr>
        <w:t xml:space="preserve">silvicultural </w:t>
      </w:r>
      <w:r>
        <w:rPr>
          <w:rFonts w:ascii="Arial" w:hAnsi="Arial" w:cs="Arial"/>
          <w:sz w:val="20"/>
          <w:szCs w:val="20"/>
        </w:rPr>
        <w:t>activit</w:t>
      </w:r>
      <w:r w:rsidR="00FB26FC">
        <w:rPr>
          <w:rFonts w:ascii="Arial" w:hAnsi="Arial" w:cs="Arial"/>
          <w:sz w:val="20"/>
          <w:szCs w:val="20"/>
        </w:rPr>
        <w:t>i</w:t>
      </w:r>
      <w:r>
        <w:rPr>
          <w:rFonts w:ascii="Arial" w:hAnsi="Arial" w:cs="Arial"/>
          <w:sz w:val="20"/>
          <w:szCs w:val="20"/>
        </w:rPr>
        <w:t>es.</w:t>
      </w:r>
    </w:p>
    <w:p w14:paraId="46E59748" w14:textId="5C9F9DEE" w:rsidR="00AA19C2" w:rsidRP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 xml:space="preserve">Monitor expenditure and operation levels closely </w:t>
      </w:r>
      <w:proofErr w:type="spellStart"/>
      <w:r w:rsidRPr="00AA19C2">
        <w:rPr>
          <w:rFonts w:ascii="Arial" w:hAnsi="Arial" w:cs="Arial"/>
          <w:sz w:val="20"/>
          <w:szCs w:val="20"/>
        </w:rPr>
        <w:t>inorder</w:t>
      </w:r>
      <w:proofErr w:type="spellEnd"/>
      <w:r w:rsidRPr="00AA19C2">
        <w:rPr>
          <w:rFonts w:ascii="Arial" w:hAnsi="Arial" w:cs="Arial"/>
          <w:sz w:val="20"/>
          <w:szCs w:val="20"/>
        </w:rPr>
        <w:t xml:space="preserve"> to comply with budget limitations.</w:t>
      </w:r>
    </w:p>
    <w:p w14:paraId="70E978C6" w14:textId="61D78ED4" w:rsid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Participate in the annual budgeting process and “Forward Look” process, as needed.</w:t>
      </w:r>
    </w:p>
    <w:p w14:paraId="49C5237B" w14:textId="727A9311" w:rsidR="0052187E" w:rsidRDefault="0052187E" w:rsidP="00AA19C2">
      <w:pPr>
        <w:numPr>
          <w:ilvl w:val="0"/>
          <w:numId w:val="24"/>
        </w:numPr>
        <w:spacing w:after="120" w:line="240" w:lineRule="auto"/>
        <w:jc w:val="both"/>
        <w:rPr>
          <w:rFonts w:ascii="Arial" w:hAnsi="Arial" w:cs="Arial"/>
          <w:sz w:val="20"/>
          <w:szCs w:val="20"/>
        </w:rPr>
      </w:pPr>
      <w:r>
        <w:rPr>
          <w:rFonts w:ascii="Arial" w:hAnsi="Arial" w:cs="Arial"/>
          <w:sz w:val="20"/>
          <w:szCs w:val="20"/>
        </w:rPr>
        <w:t>Assist in property</w:t>
      </w:r>
      <w:r w:rsidR="007D488D">
        <w:rPr>
          <w:rFonts w:ascii="Arial" w:hAnsi="Arial" w:cs="Arial"/>
          <w:sz w:val="20"/>
          <w:szCs w:val="20"/>
        </w:rPr>
        <w:t>-</w:t>
      </w:r>
      <w:r>
        <w:rPr>
          <w:rFonts w:ascii="Arial" w:hAnsi="Arial" w:cs="Arial"/>
          <w:sz w:val="20"/>
          <w:szCs w:val="20"/>
        </w:rPr>
        <w:t>level tours when needed.</w:t>
      </w:r>
    </w:p>
    <w:p w14:paraId="47CB390B" w14:textId="36242D1B" w:rsidR="00AA19C2" w:rsidRP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Maintain good communication and excellent working relationships with outside agencies and c</w:t>
      </w:r>
      <w:r w:rsidR="001338F9">
        <w:rPr>
          <w:rFonts w:ascii="Arial" w:hAnsi="Arial" w:cs="Arial"/>
          <w:sz w:val="20"/>
          <w:szCs w:val="20"/>
        </w:rPr>
        <w:t>ompanies (Washington State Department of Natural Resources</w:t>
      </w:r>
      <w:r w:rsidRPr="00AA19C2">
        <w:rPr>
          <w:rFonts w:ascii="Arial" w:hAnsi="Arial" w:cs="Arial"/>
          <w:sz w:val="20"/>
          <w:szCs w:val="20"/>
        </w:rPr>
        <w:t>, Department of Fish &amp; Wildlife,</w:t>
      </w:r>
      <w:r w:rsidR="00475545">
        <w:rPr>
          <w:rFonts w:ascii="Arial" w:hAnsi="Arial" w:cs="Arial"/>
          <w:sz w:val="20"/>
          <w:szCs w:val="20"/>
        </w:rPr>
        <w:t xml:space="preserve"> </w:t>
      </w:r>
      <w:r w:rsidRPr="00AA19C2">
        <w:rPr>
          <w:rFonts w:ascii="Arial" w:hAnsi="Arial" w:cs="Arial"/>
          <w:sz w:val="20"/>
          <w:szCs w:val="20"/>
        </w:rPr>
        <w:t xml:space="preserve">County </w:t>
      </w:r>
      <w:r w:rsidR="00475545">
        <w:rPr>
          <w:rFonts w:ascii="Arial" w:hAnsi="Arial" w:cs="Arial"/>
          <w:sz w:val="20"/>
          <w:szCs w:val="20"/>
        </w:rPr>
        <w:t xml:space="preserve">Departments, </w:t>
      </w:r>
      <w:r w:rsidRPr="00AA19C2">
        <w:rPr>
          <w:rFonts w:ascii="Arial" w:hAnsi="Arial" w:cs="Arial"/>
          <w:sz w:val="20"/>
          <w:szCs w:val="20"/>
        </w:rPr>
        <w:t>etc.)</w:t>
      </w:r>
      <w:r w:rsidR="00A41FCC">
        <w:rPr>
          <w:rFonts w:ascii="Arial" w:hAnsi="Arial" w:cs="Arial"/>
          <w:sz w:val="20"/>
          <w:szCs w:val="20"/>
        </w:rPr>
        <w:t xml:space="preserve">. </w:t>
      </w:r>
    </w:p>
    <w:p w14:paraId="5A58313D" w14:textId="426F1618" w:rsidR="00AA19C2" w:rsidRDefault="00AA19C2" w:rsidP="00AA19C2">
      <w:pPr>
        <w:numPr>
          <w:ilvl w:val="0"/>
          <w:numId w:val="24"/>
        </w:numPr>
        <w:spacing w:after="120" w:line="240" w:lineRule="auto"/>
        <w:jc w:val="both"/>
        <w:rPr>
          <w:rFonts w:ascii="Arial" w:hAnsi="Arial" w:cs="Arial"/>
          <w:sz w:val="20"/>
          <w:szCs w:val="20"/>
        </w:rPr>
      </w:pPr>
      <w:r w:rsidRPr="00AA19C2">
        <w:rPr>
          <w:rFonts w:ascii="Arial" w:hAnsi="Arial" w:cs="Arial"/>
          <w:sz w:val="20"/>
          <w:szCs w:val="20"/>
        </w:rPr>
        <w:t xml:space="preserve">Stay abreast of industry technology, trends, new </w:t>
      </w:r>
      <w:proofErr w:type="gramStart"/>
      <w:r w:rsidRPr="00AA19C2">
        <w:rPr>
          <w:rFonts w:ascii="Arial" w:hAnsi="Arial" w:cs="Arial"/>
          <w:sz w:val="20"/>
          <w:szCs w:val="20"/>
        </w:rPr>
        <w:t>regulations</w:t>
      </w:r>
      <w:proofErr w:type="gramEnd"/>
      <w:r w:rsidRPr="00AA19C2">
        <w:rPr>
          <w:rFonts w:ascii="Arial" w:hAnsi="Arial" w:cs="Arial"/>
          <w:sz w:val="20"/>
          <w:szCs w:val="20"/>
        </w:rPr>
        <w:t xml:space="preserve"> and laws; attend meetings, as necessary.</w:t>
      </w:r>
    </w:p>
    <w:p w14:paraId="3F074D6D" w14:textId="77777777" w:rsidR="00A2368F" w:rsidRPr="00D761AE" w:rsidRDefault="00A2368F" w:rsidP="00A2368F">
      <w:pPr>
        <w:numPr>
          <w:ilvl w:val="0"/>
          <w:numId w:val="24"/>
        </w:numPr>
        <w:spacing w:after="120" w:line="240" w:lineRule="auto"/>
        <w:rPr>
          <w:rFonts w:ascii="Arial" w:hAnsi="Arial" w:cs="Arial"/>
          <w:sz w:val="20"/>
          <w:szCs w:val="20"/>
        </w:rPr>
      </w:pPr>
      <w:r w:rsidRPr="00D761AE">
        <w:rPr>
          <w:rFonts w:ascii="Arial" w:eastAsia="Wingdings" w:hAnsi="Arial" w:cs="Arial"/>
          <w:sz w:val="20"/>
          <w:szCs w:val="20"/>
        </w:rPr>
        <w:lastRenderedPageBreak/>
        <w:t>Support and participate</w:t>
      </w:r>
      <w:r w:rsidRPr="00D761AE">
        <w:rPr>
          <w:rFonts w:ascii="Arial" w:hAnsi="Arial" w:cs="Arial"/>
          <w:sz w:val="20"/>
          <w:szCs w:val="20"/>
        </w:rPr>
        <w:t xml:space="preserve"> fully in local SFI program.</w:t>
      </w:r>
    </w:p>
    <w:p w14:paraId="79406A0B" w14:textId="77777777" w:rsidR="00D761AE" w:rsidRPr="00AA19C2" w:rsidRDefault="00D761AE" w:rsidP="00D761AE">
      <w:pPr>
        <w:numPr>
          <w:ilvl w:val="0"/>
          <w:numId w:val="24"/>
        </w:numPr>
        <w:spacing w:after="120" w:line="240" w:lineRule="auto"/>
        <w:rPr>
          <w:rFonts w:ascii="Arial" w:hAnsi="Arial" w:cs="Arial"/>
          <w:sz w:val="20"/>
          <w:szCs w:val="20"/>
        </w:rPr>
      </w:pPr>
      <w:r w:rsidRPr="00AA19C2">
        <w:rPr>
          <w:rFonts w:ascii="Arial" w:hAnsi="Arial" w:cs="Arial"/>
          <w:sz w:val="20"/>
          <w:szCs w:val="20"/>
        </w:rPr>
        <w:t>Ensure that environmental or financial risk management reporting is conducted in a timely and professional manner to the Area Manager and, if appropriate, local Safety Coordinator.</w:t>
      </w:r>
    </w:p>
    <w:p w14:paraId="373129B3" w14:textId="77777777" w:rsidR="00D761AE" w:rsidRPr="00AA19C2" w:rsidRDefault="00D761AE" w:rsidP="00D761AE">
      <w:pPr>
        <w:numPr>
          <w:ilvl w:val="0"/>
          <w:numId w:val="24"/>
        </w:numPr>
        <w:spacing w:after="120" w:line="240" w:lineRule="auto"/>
        <w:rPr>
          <w:rFonts w:ascii="Arial" w:hAnsi="Arial" w:cs="Arial"/>
          <w:sz w:val="20"/>
          <w:szCs w:val="20"/>
        </w:rPr>
      </w:pPr>
      <w:r w:rsidRPr="00AA19C2">
        <w:rPr>
          <w:rFonts w:ascii="Arial" w:hAnsi="Arial" w:cs="Arial"/>
          <w:sz w:val="20"/>
          <w:szCs w:val="20"/>
        </w:rPr>
        <w:t>Respond to internal and external information requests in conjunction with management and team members.</w:t>
      </w:r>
    </w:p>
    <w:p w14:paraId="74197BAF" w14:textId="77777777" w:rsidR="00D761AE" w:rsidRPr="00AA19C2" w:rsidRDefault="00D761AE" w:rsidP="00D761AE">
      <w:pPr>
        <w:numPr>
          <w:ilvl w:val="0"/>
          <w:numId w:val="24"/>
        </w:numPr>
        <w:spacing w:after="120" w:line="240" w:lineRule="auto"/>
        <w:rPr>
          <w:rFonts w:ascii="Arial" w:hAnsi="Arial" w:cs="Arial"/>
          <w:sz w:val="20"/>
          <w:szCs w:val="20"/>
        </w:rPr>
      </w:pPr>
      <w:r w:rsidRPr="00AA19C2">
        <w:rPr>
          <w:rFonts w:ascii="Arial" w:hAnsi="Arial" w:cs="Arial"/>
          <w:sz w:val="20"/>
          <w:szCs w:val="20"/>
        </w:rPr>
        <w:t>Actively participate within the organization to ensure all timberland management investment services meet or exceed client commitments.</w:t>
      </w:r>
    </w:p>
    <w:p w14:paraId="10AAE99B" w14:textId="522E5C00" w:rsidR="00D761AE" w:rsidRDefault="00511D76" w:rsidP="00D761AE">
      <w:pPr>
        <w:numPr>
          <w:ilvl w:val="0"/>
          <w:numId w:val="24"/>
        </w:numPr>
        <w:spacing w:after="120" w:line="240" w:lineRule="auto"/>
        <w:rPr>
          <w:rFonts w:ascii="Arial" w:hAnsi="Arial" w:cs="Arial"/>
          <w:sz w:val="20"/>
          <w:szCs w:val="20"/>
        </w:rPr>
      </w:pPr>
      <w:r w:rsidRPr="00AA19C2">
        <w:rPr>
          <w:rFonts w:ascii="Arial" w:hAnsi="Arial" w:cs="Arial"/>
          <w:sz w:val="20"/>
          <w:szCs w:val="20"/>
        </w:rPr>
        <w:t>Represent</w:t>
      </w:r>
      <w:r w:rsidR="00D761AE" w:rsidRPr="00AA19C2">
        <w:rPr>
          <w:rFonts w:ascii="Arial" w:hAnsi="Arial" w:cs="Arial"/>
          <w:sz w:val="20"/>
          <w:szCs w:val="20"/>
        </w:rPr>
        <w:t xml:space="preserve"> Campbell G</w:t>
      </w:r>
      <w:r w:rsidRPr="00AA19C2">
        <w:rPr>
          <w:rFonts w:ascii="Arial" w:hAnsi="Arial" w:cs="Arial"/>
          <w:sz w:val="20"/>
          <w:szCs w:val="20"/>
        </w:rPr>
        <w:t>lobal</w:t>
      </w:r>
      <w:r w:rsidR="00D761AE" w:rsidRPr="00AA19C2">
        <w:rPr>
          <w:rFonts w:ascii="Arial" w:hAnsi="Arial" w:cs="Arial"/>
          <w:sz w:val="20"/>
          <w:szCs w:val="20"/>
        </w:rPr>
        <w:t xml:space="preserve"> at </w:t>
      </w:r>
      <w:r w:rsidRPr="00AA19C2">
        <w:rPr>
          <w:rFonts w:ascii="Arial" w:hAnsi="Arial" w:cs="Arial"/>
          <w:sz w:val="20"/>
          <w:szCs w:val="20"/>
        </w:rPr>
        <w:t xml:space="preserve">all </w:t>
      </w:r>
      <w:r w:rsidR="00D761AE" w:rsidRPr="00AA19C2">
        <w:rPr>
          <w:rFonts w:ascii="Arial" w:hAnsi="Arial" w:cs="Arial"/>
          <w:sz w:val="20"/>
          <w:szCs w:val="20"/>
        </w:rPr>
        <w:t>level</w:t>
      </w:r>
      <w:r w:rsidRPr="00AA19C2">
        <w:rPr>
          <w:rFonts w:ascii="Arial" w:hAnsi="Arial" w:cs="Arial"/>
          <w:sz w:val="20"/>
          <w:szCs w:val="20"/>
        </w:rPr>
        <w:t>s</w:t>
      </w:r>
      <w:r w:rsidR="00D761AE" w:rsidRPr="00AA19C2">
        <w:rPr>
          <w:rFonts w:ascii="Arial" w:hAnsi="Arial" w:cs="Arial"/>
          <w:sz w:val="20"/>
          <w:szCs w:val="20"/>
        </w:rPr>
        <w:t>, maintaining positive public relations.</w:t>
      </w:r>
    </w:p>
    <w:p w14:paraId="5AB9EA43" w14:textId="77777777" w:rsidR="00AE6059" w:rsidRPr="00AE6059" w:rsidRDefault="00AE6059" w:rsidP="00AE6059">
      <w:pPr>
        <w:numPr>
          <w:ilvl w:val="0"/>
          <w:numId w:val="24"/>
        </w:numPr>
        <w:spacing w:after="120" w:line="240" w:lineRule="auto"/>
        <w:rPr>
          <w:rFonts w:ascii="Arial" w:hAnsi="Arial" w:cs="Arial"/>
          <w:sz w:val="20"/>
          <w:szCs w:val="20"/>
        </w:rPr>
      </w:pPr>
      <w:r w:rsidRPr="00AE6059">
        <w:rPr>
          <w:rFonts w:ascii="Arial" w:hAnsi="Arial" w:cs="Arial"/>
          <w:sz w:val="20"/>
          <w:szCs w:val="20"/>
        </w:rPr>
        <w:t>This Position is considered exempt based on job responsibilities.</w:t>
      </w:r>
    </w:p>
    <w:p w14:paraId="578C458A" w14:textId="72A6C704" w:rsidR="00AE6059" w:rsidRPr="00AE6059" w:rsidRDefault="00AE6059" w:rsidP="00AE6059">
      <w:pPr>
        <w:numPr>
          <w:ilvl w:val="0"/>
          <w:numId w:val="24"/>
        </w:numPr>
        <w:spacing w:after="120" w:line="240" w:lineRule="auto"/>
        <w:rPr>
          <w:rFonts w:ascii="Arial" w:hAnsi="Arial" w:cs="Arial"/>
          <w:sz w:val="20"/>
          <w:szCs w:val="20"/>
        </w:rPr>
      </w:pPr>
      <w:r w:rsidRPr="00AE6059">
        <w:rPr>
          <w:rFonts w:ascii="Arial" w:hAnsi="Arial" w:cs="Arial"/>
          <w:sz w:val="20"/>
          <w:szCs w:val="20"/>
        </w:rPr>
        <w:t>Other duties as assigned.</w:t>
      </w:r>
    </w:p>
    <w:p w14:paraId="6B7C1724" w14:textId="1290B964" w:rsidR="00D25E29" w:rsidRDefault="00D25E29" w:rsidP="00D25E29">
      <w:pPr>
        <w:spacing w:after="120" w:line="240" w:lineRule="auto"/>
        <w:rPr>
          <w:rFonts w:ascii="Arial" w:hAnsi="Arial" w:cs="Arial"/>
          <w:sz w:val="20"/>
          <w:szCs w:val="20"/>
        </w:rPr>
      </w:pPr>
    </w:p>
    <w:p w14:paraId="75025687" w14:textId="32BA80E0" w:rsidR="00D25E29" w:rsidRPr="00D25E29" w:rsidRDefault="00D25E29" w:rsidP="00D25E29">
      <w:pPr>
        <w:spacing w:after="120" w:line="240" w:lineRule="auto"/>
        <w:rPr>
          <w:rFonts w:ascii="Arial" w:hAnsi="Arial" w:cs="Arial"/>
          <w:b/>
          <w:bCs/>
        </w:rPr>
      </w:pPr>
      <w:r w:rsidRPr="00D25E29">
        <w:rPr>
          <w:rFonts w:ascii="Arial" w:hAnsi="Arial" w:cs="Arial"/>
          <w:b/>
          <w:bCs/>
        </w:rPr>
        <w:t>QUALIFICATIONS FOR POSITION:</w:t>
      </w:r>
    </w:p>
    <w:p w14:paraId="4A4D84CE" w14:textId="77777777" w:rsidR="00AE6059" w:rsidRPr="00AE6059" w:rsidRDefault="00AE6059" w:rsidP="00AE6059">
      <w:pPr>
        <w:numPr>
          <w:ilvl w:val="0"/>
          <w:numId w:val="24"/>
        </w:numPr>
        <w:spacing w:after="120" w:line="240" w:lineRule="auto"/>
        <w:rPr>
          <w:rFonts w:ascii="Arial" w:hAnsi="Arial" w:cs="Arial"/>
          <w:sz w:val="20"/>
          <w:szCs w:val="20"/>
        </w:rPr>
      </w:pPr>
      <w:r w:rsidRPr="00AE6059">
        <w:rPr>
          <w:rFonts w:ascii="Arial" w:hAnsi="Arial" w:cs="Arial"/>
          <w:sz w:val="20"/>
          <w:szCs w:val="20"/>
        </w:rPr>
        <w:t>A Bachelor’s Degree in Forestry or Forest Engineering; and</w:t>
      </w:r>
    </w:p>
    <w:p w14:paraId="28DF9EE2" w14:textId="4B0030FD" w:rsidR="00AE6059" w:rsidRDefault="00AE6059" w:rsidP="00AE6059">
      <w:pPr>
        <w:spacing w:after="120" w:line="240" w:lineRule="auto"/>
        <w:ind w:left="540"/>
        <w:rPr>
          <w:rFonts w:ascii="Arial" w:hAnsi="Arial" w:cs="Arial"/>
          <w:sz w:val="20"/>
          <w:szCs w:val="20"/>
        </w:rPr>
      </w:pPr>
      <w:r w:rsidRPr="00AE6059">
        <w:rPr>
          <w:rFonts w:ascii="Arial" w:hAnsi="Arial" w:cs="Arial"/>
          <w:sz w:val="20"/>
          <w:szCs w:val="20"/>
        </w:rPr>
        <w:t xml:space="preserve">five </w:t>
      </w:r>
      <w:r w:rsidR="0090681C" w:rsidRPr="00AE6059">
        <w:rPr>
          <w:rFonts w:ascii="Arial" w:hAnsi="Arial" w:cs="Arial"/>
          <w:sz w:val="20"/>
          <w:szCs w:val="20"/>
        </w:rPr>
        <w:t>years’</w:t>
      </w:r>
      <w:r w:rsidRPr="00AE6059">
        <w:rPr>
          <w:rFonts w:ascii="Arial" w:hAnsi="Arial" w:cs="Arial"/>
          <w:sz w:val="20"/>
          <w:szCs w:val="20"/>
        </w:rPr>
        <w:t xml:space="preserve"> work experience in forestland management or the logging industry</w:t>
      </w:r>
      <w:r w:rsidR="0090681C">
        <w:rPr>
          <w:rFonts w:ascii="Arial" w:hAnsi="Arial" w:cs="Arial"/>
          <w:sz w:val="20"/>
          <w:szCs w:val="20"/>
        </w:rPr>
        <w:t>.</w:t>
      </w:r>
    </w:p>
    <w:p w14:paraId="6570718F" w14:textId="4C490D62" w:rsidR="00AE6059" w:rsidRPr="00AE6059" w:rsidRDefault="00AE6059" w:rsidP="00AE6059">
      <w:pPr>
        <w:numPr>
          <w:ilvl w:val="0"/>
          <w:numId w:val="24"/>
        </w:numPr>
        <w:spacing w:after="120" w:line="240" w:lineRule="auto"/>
        <w:rPr>
          <w:rFonts w:ascii="Arial" w:hAnsi="Arial" w:cs="Arial"/>
          <w:sz w:val="20"/>
          <w:szCs w:val="20"/>
        </w:rPr>
      </w:pPr>
      <w:r>
        <w:rPr>
          <w:rFonts w:ascii="Arial" w:hAnsi="Arial" w:cs="Arial"/>
          <w:sz w:val="20"/>
          <w:szCs w:val="20"/>
        </w:rPr>
        <w:t xml:space="preserve">In </w:t>
      </w:r>
      <w:r w:rsidRPr="00AE6059">
        <w:rPr>
          <w:rFonts w:ascii="Arial" w:hAnsi="Arial" w:cs="Arial"/>
          <w:sz w:val="20"/>
          <w:szCs w:val="20"/>
        </w:rPr>
        <w:t>lieu of the above, we will consider candidates with an equivalent combination of education, training and experience resulting in the knowledge and skills required to perform the job</w:t>
      </w:r>
      <w:r w:rsidR="00B96C99">
        <w:rPr>
          <w:rFonts w:ascii="Arial" w:hAnsi="Arial" w:cs="Arial"/>
          <w:sz w:val="20"/>
          <w:szCs w:val="20"/>
        </w:rPr>
        <w:t>.</w:t>
      </w:r>
    </w:p>
    <w:p w14:paraId="747E16A0" w14:textId="74E7FBB2" w:rsidR="00D25E29" w:rsidRPr="00AA19C2" w:rsidRDefault="00D25E29" w:rsidP="00D25E29">
      <w:pPr>
        <w:spacing w:after="120" w:line="240" w:lineRule="auto"/>
        <w:rPr>
          <w:rFonts w:ascii="Arial" w:hAnsi="Arial" w:cs="Arial"/>
          <w:sz w:val="20"/>
          <w:szCs w:val="20"/>
        </w:rPr>
      </w:pPr>
    </w:p>
    <w:p w14:paraId="394FC25D" w14:textId="1BE649B5" w:rsidR="00D25E29" w:rsidRDefault="00D25E29" w:rsidP="00D25E29">
      <w:pPr>
        <w:spacing w:after="120" w:line="240" w:lineRule="auto"/>
        <w:rPr>
          <w:rFonts w:ascii="Arial" w:hAnsi="Arial" w:cs="Arial"/>
          <w:b/>
          <w:bCs/>
        </w:rPr>
      </w:pPr>
      <w:r>
        <w:rPr>
          <w:rFonts w:ascii="Arial" w:hAnsi="Arial" w:cs="Arial"/>
          <w:b/>
          <w:bCs/>
        </w:rPr>
        <w:t>EXPERIENCE AND KNOWLEDGE REQUIRED/PREFERRED</w:t>
      </w:r>
      <w:r w:rsidRPr="00D25E29">
        <w:rPr>
          <w:rFonts w:ascii="Arial" w:hAnsi="Arial" w:cs="Arial"/>
          <w:b/>
          <w:bCs/>
        </w:rPr>
        <w:t>:</w:t>
      </w:r>
    </w:p>
    <w:p w14:paraId="3B7846D6" w14:textId="77777777" w:rsidR="00544411" w:rsidRDefault="00544411" w:rsidP="006D260D">
      <w:pPr>
        <w:numPr>
          <w:ilvl w:val="0"/>
          <w:numId w:val="24"/>
        </w:numPr>
        <w:spacing w:after="120" w:line="240" w:lineRule="auto"/>
        <w:rPr>
          <w:rFonts w:ascii="Arial" w:hAnsi="Arial" w:cs="Arial"/>
          <w:sz w:val="20"/>
          <w:szCs w:val="20"/>
        </w:rPr>
      </w:pPr>
      <w:r>
        <w:rPr>
          <w:rFonts w:ascii="Arial" w:hAnsi="Arial" w:cs="Arial"/>
          <w:sz w:val="20"/>
          <w:szCs w:val="20"/>
        </w:rPr>
        <w:t>Ability to manage multiple projects from initiation to final completion in a timely manner.</w:t>
      </w:r>
    </w:p>
    <w:p w14:paraId="3FBC37EE" w14:textId="2F03AFB4" w:rsidR="006D260D" w:rsidRDefault="006D260D" w:rsidP="006D260D">
      <w:pPr>
        <w:numPr>
          <w:ilvl w:val="0"/>
          <w:numId w:val="24"/>
        </w:numPr>
        <w:spacing w:after="120" w:line="240" w:lineRule="auto"/>
        <w:rPr>
          <w:rFonts w:ascii="Arial" w:hAnsi="Arial" w:cs="Arial"/>
          <w:sz w:val="20"/>
          <w:szCs w:val="20"/>
        </w:rPr>
      </w:pPr>
      <w:r>
        <w:rPr>
          <w:rFonts w:ascii="Arial" w:hAnsi="Arial" w:cs="Arial"/>
          <w:sz w:val="20"/>
          <w:szCs w:val="20"/>
        </w:rPr>
        <w:t>Working knowledge of forest management, logging industry, sorting techniques, log values, etc.</w:t>
      </w:r>
    </w:p>
    <w:p w14:paraId="3F490CBE" w14:textId="61642596" w:rsidR="0029166A" w:rsidRDefault="0090681C" w:rsidP="006D260D">
      <w:pPr>
        <w:numPr>
          <w:ilvl w:val="0"/>
          <w:numId w:val="24"/>
        </w:numPr>
        <w:spacing w:after="120" w:line="240" w:lineRule="auto"/>
        <w:rPr>
          <w:rFonts w:ascii="Arial" w:hAnsi="Arial" w:cs="Arial"/>
          <w:sz w:val="20"/>
          <w:szCs w:val="20"/>
        </w:rPr>
      </w:pPr>
      <w:r>
        <w:rPr>
          <w:rFonts w:ascii="Arial" w:hAnsi="Arial" w:cs="Arial"/>
          <w:sz w:val="20"/>
          <w:szCs w:val="20"/>
        </w:rPr>
        <w:t>Knowledge of b</w:t>
      </w:r>
      <w:r w:rsidR="006D260D">
        <w:rPr>
          <w:rFonts w:ascii="Arial" w:hAnsi="Arial" w:cs="Arial"/>
          <w:sz w:val="20"/>
          <w:szCs w:val="20"/>
        </w:rPr>
        <w:t>asic silvicultural techniques.</w:t>
      </w:r>
    </w:p>
    <w:p w14:paraId="0D707A1D" w14:textId="5A02D6DD" w:rsidR="006D260D" w:rsidRDefault="0090681C" w:rsidP="006D260D">
      <w:pPr>
        <w:numPr>
          <w:ilvl w:val="0"/>
          <w:numId w:val="24"/>
        </w:numPr>
        <w:spacing w:after="120" w:line="240" w:lineRule="auto"/>
        <w:rPr>
          <w:rFonts w:ascii="Arial" w:hAnsi="Arial" w:cs="Arial"/>
          <w:sz w:val="20"/>
          <w:szCs w:val="20"/>
        </w:rPr>
      </w:pPr>
      <w:r>
        <w:rPr>
          <w:rFonts w:ascii="Arial" w:hAnsi="Arial" w:cs="Arial"/>
          <w:sz w:val="20"/>
          <w:szCs w:val="20"/>
        </w:rPr>
        <w:t xml:space="preserve">Maintain </w:t>
      </w:r>
      <w:r w:rsidR="0029166A">
        <w:rPr>
          <w:rFonts w:ascii="Arial" w:hAnsi="Arial" w:cs="Arial"/>
          <w:sz w:val="20"/>
          <w:szCs w:val="20"/>
        </w:rPr>
        <w:t xml:space="preserve">Washington or Oregon Chemical Applicator’s </w:t>
      </w:r>
      <w:proofErr w:type="gramStart"/>
      <w:r w:rsidR="0029166A">
        <w:rPr>
          <w:rFonts w:ascii="Arial" w:hAnsi="Arial" w:cs="Arial"/>
          <w:sz w:val="20"/>
          <w:szCs w:val="20"/>
        </w:rPr>
        <w:t>License</w:t>
      </w:r>
      <w:r w:rsidR="00AF50A1">
        <w:rPr>
          <w:rFonts w:ascii="Arial" w:hAnsi="Arial" w:cs="Arial"/>
          <w:sz w:val="20"/>
          <w:szCs w:val="20"/>
        </w:rPr>
        <w:t>,</w:t>
      </w:r>
      <w:r>
        <w:rPr>
          <w:rFonts w:ascii="Arial" w:hAnsi="Arial" w:cs="Arial"/>
          <w:sz w:val="20"/>
          <w:szCs w:val="20"/>
        </w:rPr>
        <w:t>(</w:t>
      </w:r>
      <w:proofErr w:type="gramEnd"/>
      <w:r w:rsidR="0029166A">
        <w:rPr>
          <w:rFonts w:ascii="Arial" w:hAnsi="Arial" w:cs="Arial"/>
          <w:sz w:val="20"/>
          <w:szCs w:val="20"/>
        </w:rPr>
        <w:t>or obtain the li</w:t>
      </w:r>
      <w:r w:rsidR="00AF50A1">
        <w:rPr>
          <w:rFonts w:ascii="Arial" w:hAnsi="Arial" w:cs="Arial"/>
          <w:sz w:val="20"/>
          <w:szCs w:val="20"/>
        </w:rPr>
        <w:t>cense within 6 months</w:t>
      </w:r>
      <w:r>
        <w:rPr>
          <w:rFonts w:ascii="Arial" w:hAnsi="Arial" w:cs="Arial"/>
          <w:sz w:val="20"/>
          <w:szCs w:val="20"/>
        </w:rPr>
        <w:t xml:space="preserve"> of hire</w:t>
      </w:r>
      <w:r w:rsidR="00AF50A1">
        <w:rPr>
          <w:rFonts w:ascii="Arial" w:hAnsi="Arial" w:cs="Arial"/>
          <w:sz w:val="20"/>
          <w:szCs w:val="20"/>
        </w:rPr>
        <w:t>.</w:t>
      </w:r>
      <w:r>
        <w:rPr>
          <w:rFonts w:ascii="Arial" w:hAnsi="Arial" w:cs="Arial"/>
          <w:sz w:val="20"/>
          <w:szCs w:val="20"/>
        </w:rPr>
        <w:t>)</w:t>
      </w:r>
      <w:r w:rsidR="0029166A">
        <w:rPr>
          <w:rFonts w:ascii="Arial" w:hAnsi="Arial" w:cs="Arial"/>
          <w:sz w:val="20"/>
          <w:szCs w:val="20"/>
        </w:rPr>
        <w:t xml:space="preserve"> </w:t>
      </w:r>
    </w:p>
    <w:p w14:paraId="4A515CCA" w14:textId="39F9C14A" w:rsidR="00544411" w:rsidRDefault="006D260D" w:rsidP="006D260D">
      <w:pPr>
        <w:numPr>
          <w:ilvl w:val="0"/>
          <w:numId w:val="24"/>
        </w:numPr>
        <w:spacing w:after="120" w:line="240" w:lineRule="auto"/>
        <w:rPr>
          <w:rFonts w:ascii="Arial" w:hAnsi="Arial" w:cs="Arial"/>
          <w:sz w:val="20"/>
          <w:szCs w:val="20"/>
        </w:rPr>
      </w:pPr>
      <w:r>
        <w:rPr>
          <w:rFonts w:ascii="Arial" w:hAnsi="Arial" w:cs="Arial"/>
          <w:sz w:val="20"/>
          <w:szCs w:val="20"/>
        </w:rPr>
        <w:t xml:space="preserve">Understanding of </w:t>
      </w:r>
      <w:r w:rsidR="0029166A">
        <w:rPr>
          <w:rFonts w:ascii="Arial" w:hAnsi="Arial" w:cs="Arial"/>
          <w:sz w:val="20"/>
          <w:szCs w:val="20"/>
        </w:rPr>
        <w:t>S</w:t>
      </w:r>
      <w:r>
        <w:rPr>
          <w:rFonts w:ascii="Arial" w:hAnsi="Arial" w:cs="Arial"/>
          <w:sz w:val="20"/>
          <w:szCs w:val="20"/>
        </w:rPr>
        <w:t xml:space="preserve">tate and </w:t>
      </w:r>
      <w:r w:rsidR="0029166A">
        <w:rPr>
          <w:rFonts w:ascii="Arial" w:hAnsi="Arial" w:cs="Arial"/>
          <w:sz w:val="20"/>
          <w:szCs w:val="20"/>
        </w:rPr>
        <w:t>F</w:t>
      </w:r>
      <w:r>
        <w:rPr>
          <w:rFonts w:ascii="Arial" w:hAnsi="Arial" w:cs="Arial"/>
          <w:sz w:val="20"/>
          <w:szCs w:val="20"/>
        </w:rPr>
        <w:t>ederal regulations</w:t>
      </w:r>
      <w:r w:rsidR="00544411">
        <w:rPr>
          <w:rFonts w:ascii="Arial" w:hAnsi="Arial" w:cs="Arial"/>
          <w:sz w:val="20"/>
          <w:szCs w:val="20"/>
        </w:rPr>
        <w:t>, especially the Washington Forest Practices Act and</w:t>
      </w:r>
      <w:r w:rsidR="0090681C">
        <w:rPr>
          <w:rFonts w:ascii="Arial" w:hAnsi="Arial" w:cs="Arial"/>
          <w:sz w:val="20"/>
          <w:szCs w:val="20"/>
        </w:rPr>
        <w:t>/</w:t>
      </w:r>
      <w:r w:rsidR="00544411">
        <w:rPr>
          <w:rFonts w:ascii="Arial" w:hAnsi="Arial" w:cs="Arial"/>
          <w:sz w:val="20"/>
          <w:szCs w:val="20"/>
        </w:rPr>
        <w:t>or Oregon Forest Practices</w:t>
      </w:r>
      <w:r w:rsidR="0090681C">
        <w:rPr>
          <w:rFonts w:ascii="Arial" w:hAnsi="Arial" w:cs="Arial"/>
          <w:sz w:val="20"/>
          <w:szCs w:val="20"/>
        </w:rPr>
        <w:t xml:space="preserve"> Act</w:t>
      </w:r>
      <w:r w:rsidR="00544411">
        <w:rPr>
          <w:rFonts w:ascii="Arial" w:hAnsi="Arial" w:cs="Arial"/>
          <w:sz w:val="20"/>
          <w:szCs w:val="20"/>
        </w:rPr>
        <w:t>.</w:t>
      </w:r>
    </w:p>
    <w:p w14:paraId="470CDAE7" w14:textId="4D27A3DF" w:rsidR="006D260D" w:rsidRDefault="0029166A" w:rsidP="006D260D">
      <w:pPr>
        <w:numPr>
          <w:ilvl w:val="0"/>
          <w:numId w:val="24"/>
        </w:numPr>
        <w:spacing w:after="120" w:line="240" w:lineRule="auto"/>
        <w:rPr>
          <w:rFonts w:ascii="Arial" w:hAnsi="Arial" w:cs="Arial"/>
          <w:sz w:val="20"/>
          <w:szCs w:val="20"/>
        </w:rPr>
      </w:pPr>
      <w:r>
        <w:rPr>
          <w:rFonts w:ascii="Arial" w:hAnsi="Arial" w:cs="Arial"/>
          <w:sz w:val="20"/>
          <w:szCs w:val="20"/>
        </w:rPr>
        <w:t>Strong analytical and critical-thinking skills.</w:t>
      </w:r>
    </w:p>
    <w:p w14:paraId="694ED2A9" w14:textId="2B86654A" w:rsidR="006D260D" w:rsidRDefault="006D260D" w:rsidP="006D260D">
      <w:pPr>
        <w:numPr>
          <w:ilvl w:val="0"/>
          <w:numId w:val="24"/>
        </w:numPr>
        <w:spacing w:after="120" w:line="240" w:lineRule="auto"/>
        <w:rPr>
          <w:rFonts w:ascii="Arial" w:hAnsi="Arial" w:cs="Arial"/>
          <w:sz w:val="20"/>
          <w:szCs w:val="20"/>
        </w:rPr>
      </w:pPr>
      <w:r>
        <w:rPr>
          <w:rFonts w:ascii="Arial" w:hAnsi="Arial" w:cs="Arial"/>
          <w:sz w:val="20"/>
          <w:szCs w:val="20"/>
        </w:rPr>
        <w:t>Demonstrated interpersonal skills</w:t>
      </w:r>
      <w:r w:rsidR="00544411">
        <w:rPr>
          <w:rFonts w:ascii="Arial" w:hAnsi="Arial" w:cs="Arial"/>
          <w:sz w:val="20"/>
          <w:szCs w:val="20"/>
        </w:rPr>
        <w:t>.</w:t>
      </w:r>
    </w:p>
    <w:p w14:paraId="7903BBB3" w14:textId="46BE3215" w:rsidR="006D260D" w:rsidRDefault="006D260D" w:rsidP="006D260D">
      <w:pPr>
        <w:numPr>
          <w:ilvl w:val="0"/>
          <w:numId w:val="24"/>
        </w:numPr>
        <w:spacing w:after="120" w:line="240" w:lineRule="auto"/>
        <w:rPr>
          <w:rFonts w:ascii="Arial" w:hAnsi="Arial" w:cs="Arial"/>
          <w:sz w:val="20"/>
          <w:szCs w:val="20"/>
        </w:rPr>
      </w:pPr>
      <w:r>
        <w:rPr>
          <w:rFonts w:ascii="Arial" w:hAnsi="Arial" w:cs="Arial"/>
          <w:sz w:val="20"/>
          <w:szCs w:val="20"/>
        </w:rPr>
        <w:t>Good communication skills</w:t>
      </w:r>
      <w:r w:rsidR="0090681C">
        <w:rPr>
          <w:rFonts w:ascii="Arial" w:hAnsi="Arial" w:cs="Arial"/>
          <w:sz w:val="20"/>
          <w:szCs w:val="20"/>
        </w:rPr>
        <w:t>,</w:t>
      </w:r>
      <w:r w:rsidR="00544411">
        <w:rPr>
          <w:rFonts w:ascii="Arial" w:hAnsi="Arial" w:cs="Arial"/>
          <w:sz w:val="20"/>
          <w:szCs w:val="20"/>
        </w:rPr>
        <w:t xml:space="preserve"> both oral and written.</w:t>
      </w:r>
    </w:p>
    <w:p w14:paraId="547A7358" w14:textId="2C15A65F" w:rsidR="006D260D" w:rsidRDefault="00544411" w:rsidP="006D260D">
      <w:pPr>
        <w:numPr>
          <w:ilvl w:val="0"/>
          <w:numId w:val="24"/>
        </w:numPr>
        <w:spacing w:after="120" w:line="240" w:lineRule="auto"/>
        <w:rPr>
          <w:rFonts w:ascii="Arial" w:hAnsi="Arial" w:cs="Arial"/>
          <w:sz w:val="20"/>
          <w:szCs w:val="20"/>
        </w:rPr>
      </w:pPr>
      <w:r>
        <w:rPr>
          <w:rFonts w:ascii="Arial" w:hAnsi="Arial" w:cs="Arial"/>
          <w:sz w:val="20"/>
          <w:szCs w:val="20"/>
        </w:rPr>
        <w:t>Good computer skills.</w:t>
      </w:r>
    </w:p>
    <w:p w14:paraId="559C482D" w14:textId="4F6A3645" w:rsidR="00544411" w:rsidRDefault="00544411" w:rsidP="006D260D">
      <w:pPr>
        <w:numPr>
          <w:ilvl w:val="0"/>
          <w:numId w:val="24"/>
        </w:numPr>
        <w:spacing w:after="120" w:line="240" w:lineRule="auto"/>
        <w:rPr>
          <w:rFonts w:ascii="Arial" w:hAnsi="Arial" w:cs="Arial"/>
          <w:sz w:val="20"/>
          <w:szCs w:val="20"/>
        </w:rPr>
      </w:pPr>
      <w:r>
        <w:rPr>
          <w:rFonts w:ascii="Arial" w:hAnsi="Arial" w:cs="Arial"/>
          <w:sz w:val="20"/>
          <w:szCs w:val="20"/>
        </w:rPr>
        <w:t xml:space="preserve">Ability to work </w:t>
      </w:r>
      <w:r w:rsidR="0029166A">
        <w:rPr>
          <w:rFonts w:ascii="Arial" w:hAnsi="Arial" w:cs="Arial"/>
          <w:sz w:val="20"/>
          <w:szCs w:val="20"/>
        </w:rPr>
        <w:t xml:space="preserve">alone </w:t>
      </w:r>
      <w:r>
        <w:rPr>
          <w:rFonts w:ascii="Arial" w:hAnsi="Arial" w:cs="Arial"/>
          <w:sz w:val="20"/>
          <w:szCs w:val="20"/>
        </w:rPr>
        <w:t>in the outdoors over rough,</w:t>
      </w:r>
      <w:r w:rsidR="0029166A">
        <w:rPr>
          <w:rFonts w:ascii="Arial" w:hAnsi="Arial" w:cs="Arial"/>
          <w:sz w:val="20"/>
          <w:szCs w:val="20"/>
        </w:rPr>
        <w:t xml:space="preserve"> brushy, and</w:t>
      </w:r>
      <w:r>
        <w:rPr>
          <w:rFonts w:ascii="Arial" w:hAnsi="Arial" w:cs="Arial"/>
          <w:sz w:val="20"/>
          <w:szCs w:val="20"/>
        </w:rPr>
        <w:t xml:space="preserve"> uneven terrain in all weather conditions required.</w:t>
      </w:r>
    </w:p>
    <w:p w14:paraId="38B0D0C8" w14:textId="72FD9F7A" w:rsidR="0029166A" w:rsidRDefault="0029166A" w:rsidP="006D260D">
      <w:pPr>
        <w:numPr>
          <w:ilvl w:val="0"/>
          <w:numId w:val="24"/>
        </w:numPr>
        <w:spacing w:after="120" w:line="240" w:lineRule="auto"/>
        <w:rPr>
          <w:rFonts w:ascii="Arial" w:hAnsi="Arial" w:cs="Arial"/>
          <w:sz w:val="20"/>
          <w:szCs w:val="20"/>
        </w:rPr>
      </w:pPr>
      <w:r>
        <w:rPr>
          <w:rFonts w:ascii="Arial" w:hAnsi="Arial" w:cs="Arial"/>
          <w:sz w:val="20"/>
          <w:szCs w:val="20"/>
        </w:rPr>
        <w:t>Valid Driver’s License and good driving record.</w:t>
      </w:r>
    </w:p>
    <w:p w14:paraId="14ABB257" w14:textId="238DF194" w:rsidR="00544411" w:rsidRDefault="00544411" w:rsidP="006D260D">
      <w:pPr>
        <w:numPr>
          <w:ilvl w:val="0"/>
          <w:numId w:val="24"/>
        </w:numPr>
        <w:spacing w:after="120" w:line="240" w:lineRule="auto"/>
        <w:rPr>
          <w:rFonts w:ascii="Arial" w:hAnsi="Arial" w:cs="Arial"/>
          <w:sz w:val="20"/>
          <w:szCs w:val="20"/>
        </w:rPr>
      </w:pPr>
      <w:r>
        <w:rPr>
          <w:rFonts w:ascii="Arial" w:hAnsi="Arial" w:cs="Arial"/>
          <w:sz w:val="20"/>
          <w:szCs w:val="20"/>
        </w:rPr>
        <w:t xml:space="preserve">Ability to </w:t>
      </w:r>
      <w:proofErr w:type="gramStart"/>
      <w:r>
        <w:rPr>
          <w:rFonts w:ascii="Arial" w:hAnsi="Arial" w:cs="Arial"/>
          <w:sz w:val="20"/>
          <w:szCs w:val="20"/>
        </w:rPr>
        <w:t>lift up</w:t>
      </w:r>
      <w:proofErr w:type="gramEnd"/>
      <w:r>
        <w:rPr>
          <w:rFonts w:ascii="Arial" w:hAnsi="Arial" w:cs="Arial"/>
          <w:sz w:val="20"/>
          <w:szCs w:val="20"/>
        </w:rPr>
        <w:t xml:space="preserve"> to </w:t>
      </w:r>
      <w:r w:rsidR="0029166A">
        <w:rPr>
          <w:rFonts w:ascii="Arial" w:hAnsi="Arial" w:cs="Arial"/>
          <w:sz w:val="20"/>
          <w:szCs w:val="20"/>
        </w:rPr>
        <w:t>5</w:t>
      </w:r>
      <w:r>
        <w:rPr>
          <w:rFonts w:ascii="Arial" w:hAnsi="Arial" w:cs="Arial"/>
          <w:sz w:val="20"/>
          <w:szCs w:val="20"/>
        </w:rPr>
        <w:t>0 pounds</w:t>
      </w:r>
      <w:r w:rsidR="00AF50A1">
        <w:rPr>
          <w:rFonts w:ascii="Arial" w:hAnsi="Arial" w:cs="Arial"/>
          <w:sz w:val="20"/>
          <w:szCs w:val="20"/>
        </w:rPr>
        <w:t xml:space="preserve"> daily</w:t>
      </w:r>
      <w:r>
        <w:rPr>
          <w:rFonts w:ascii="Arial" w:hAnsi="Arial" w:cs="Arial"/>
          <w:sz w:val="20"/>
          <w:szCs w:val="20"/>
        </w:rPr>
        <w:t>.</w:t>
      </w:r>
    </w:p>
    <w:p w14:paraId="13B74E06" w14:textId="77777777" w:rsidR="00073B79" w:rsidRDefault="00073B79" w:rsidP="00684C2C">
      <w:pPr>
        <w:spacing w:after="0" w:line="240" w:lineRule="auto"/>
        <w:rPr>
          <w:rFonts w:ascii="Arial" w:hAnsi="Arial" w:cs="Arial"/>
        </w:rPr>
      </w:pPr>
    </w:p>
    <w:p w14:paraId="7A38EB28" w14:textId="77777777" w:rsidR="000A120D" w:rsidRDefault="000A120D" w:rsidP="000A120D">
      <w:pPr>
        <w:pStyle w:val="Footer"/>
        <w:pBdr>
          <w:top w:val="dashed" w:sz="4" w:space="1" w:color="808080" w:themeColor="background1" w:themeShade="80"/>
        </w:pBdr>
        <w:tabs>
          <w:tab w:val="left" w:pos="900"/>
        </w:tabs>
        <w:spacing w:after="30" w:line="240" w:lineRule="auto"/>
        <w:ind w:left="180"/>
        <w:jc w:val="both"/>
        <w:rPr>
          <w:rFonts w:ascii="Arial" w:eastAsia="Times New Roman" w:hAnsi="Arial" w:cs="Arial"/>
          <w:b/>
          <w:bCs/>
          <w:sz w:val="16"/>
          <w:szCs w:val="16"/>
        </w:rPr>
      </w:pPr>
    </w:p>
    <w:p w14:paraId="34F5B292" w14:textId="77777777" w:rsidR="00AE6059" w:rsidRPr="00AE6059" w:rsidRDefault="00AE6059" w:rsidP="00AE6059">
      <w:pPr>
        <w:tabs>
          <w:tab w:val="left" w:pos="900"/>
          <w:tab w:val="center" w:pos="4320"/>
          <w:tab w:val="right" w:pos="8640"/>
        </w:tabs>
        <w:ind w:left="180"/>
        <w:jc w:val="both"/>
        <w:rPr>
          <w:rFonts w:ascii="Arial" w:eastAsia="Times New Roman" w:hAnsi="Arial" w:cs="Arial"/>
          <w:sz w:val="17"/>
          <w:szCs w:val="17"/>
        </w:rPr>
      </w:pPr>
      <w:r w:rsidRPr="00AE6059">
        <w:rPr>
          <w:rFonts w:ascii="Arial" w:eastAsia="Times New Roman" w:hAnsi="Arial" w:cs="Arial"/>
          <w:b/>
          <w:bCs/>
          <w:sz w:val="17"/>
          <w:szCs w:val="17"/>
        </w:rPr>
        <w:t>NOTE:</w:t>
      </w:r>
      <w:r w:rsidRPr="00AE6059">
        <w:rPr>
          <w:rFonts w:ascii="Arial" w:eastAsia="Times New Roman" w:hAnsi="Arial" w:cs="Arial"/>
          <w:sz w:val="17"/>
          <w:szCs w:val="17"/>
        </w:rPr>
        <w:tab/>
        <w:t>The above statements are intended to describe the general nature of work to be performed; they do not constitute an exhaustive list of all responsibilities, duties, and skills required of personnel so classified.</w:t>
      </w:r>
    </w:p>
    <w:p w14:paraId="134EEE7E" w14:textId="5129AEAB" w:rsidR="00411D25" w:rsidRDefault="00AE6059" w:rsidP="00684C2C">
      <w:pPr>
        <w:tabs>
          <w:tab w:val="left" w:pos="900"/>
          <w:tab w:val="center" w:pos="4320"/>
          <w:tab w:val="right" w:pos="8640"/>
        </w:tabs>
        <w:ind w:left="180"/>
        <w:jc w:val="both"/>
        <w:rPr>
          <w:rFonts w:ascii="Arial" w:hAnsi="Arial" w:cs="Arial"/>
        </w:rPr>
      </w:pPr>
      <w:bookmarkStart w:id="0" w:name="_Hlk24023181"/>
      <w:r w:rsidRPr="00AE6059">
        <w:rPr>
          <w:rFonts w:ascii="Arial" w:hAnsi="Arial" w:cs="Arial"/>
          <w:b/>
          <w:bCs/>
          <w:sz w:val="20"/>
          <w:szCs w:val="20"/>
        </w:rPr>
        <w:t>Campbell Global is an Equal Opportunity Employer. We are committed to providing an environment of respect, and we prohibit any form of discrimination or harassment. We value diversity and seek to create an inclusive environment for all employees.</w:t>
      </w:r>
      <w:bookmarkEnd w:id="0"/>
    </w:p>
    <w:sectPr w:rsidR="00411D25" w:rsidSect="00684C2C">
      <w:footerReference w:type="even" r:id="rId11"/>
      <w:footerReference w:type="default" r:id="rId12"/>
      <w:headerReference w:type="first" r:id="rId13"/>
      <w:footerReference w:type="first" r:id="rId14"/>
      <w:pgSz w:w="12240" w:h="15840" w:code="1"/>
      <w:pgMar w:top="900" w:right="1800" w:bottom="1008"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F1A6" w14:textId="77777777" w:rsidR="00225BF3" w:rsidRDefault="00225BF3">
      <w:pPr>
        <w:spacing w:after="0" w:line="240" w:lineRule="auto"/>
      </w:pPr>
      <w:r>
        <w:separator/>
      </w:r>
    </w:p>
  </w:endnote>
  <w:endnote w:type="continuationSeparator" w:id="0">
    <w:p w14:paraId="3D220B17" w14:textId="77777777" w:rsidR="00225BF3" w:rsidRDefault="0022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lford Light">
    <w:altName w:val="Eras Light IT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82598"/>
      <w:docPartObj>
        <w:docPartGallery w:val="Page Numbers (Bottom of Page)"/>
        <w:docPartUnique/>
      </w:docPartObj>
    </w:sdtPr>
    <w:sdtEndPr>
      <w:rPr>
        <w:rFonts w:ascii="Arial" w:hAnsi="Arial" w:cs="Arial"/>
        <w:noProof/>
      </w:rPr>
    </w:sdtEndPr>
    <w:sdtContent>
      <w:p w14:paraId="6AD41215" w14:textId="77777777" w:rsidR="0049004B" w:rsidRPr="0049004B" w:rsidRDefault="0049004B" w:rsidP="0049004B">
        <w:pPr>
          <w:pStyle w:val="Footer"/>
          <w:jc w:val="center"/>
          <w:rPr>
            <w:rFonts w:ascii="Arial" w:hAnsi="Arial" w:cs="Arial"/>
          </w:rPr>
        </w:pPr>
        <w:r w:rsidRPr="0049004B">
          <w:rPr>
            <w:rFonts w:ascii="Arial" w:hAnsi="Arial" w:cs="Arial"/>
          </w:rPr>
          <w:fldChar w:fldCharType="begin"/>
        </w:r>
        <w:r w:rsidRPr="0049004B">
          <w:rPr>
            <w:rFonts w:ascii="Arial" w:hAnsi="Arial" w:cs="Arial"/>
          </w:rPr>
          <w:instrText xml:space="preserve"> PAGE   \* MERGEFORMAT </w:instrText>
        </w:r>
        <w:r w:rsidRPr="0049004B">
          <w:rPr>
            <w:rFonts w:ascii="Arial" w:hAnsi="Arial" w:cs="Arial"/>
          </w:rPr>
          <w:fldChar w:fldCharType="separate"/>
        </w:r>
        <w:r w:rsidR="00F02309">
          <w:rPr>
            <w:rFonts w:ascii="Arial" w:hAnsi="Arial" w:cs="Arial"/>
            <w:noProof/>
          </w:rPr>
          <w:t>3</w:t>
        </w:r>
        <w:r w:rsidRPr="0049004B">
          <w:rPr>
            <w:rFonts w:ascii="Arial" w:hAnsi="Arial" w:cs="Arial"/>
            <w:noProof/>
          </w:rPr>
          <w:fldChar w:fldCharType="end"/>
        </w:r>
      </w:p>
    </w:sdtContent>
  </w:sdt>
  <w:p w14:paraId="64C69169" w14:textId="77777777" w:rsidR="0049004B" w:rsidRDefault="00490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70278812"/>
      <w:docPartObj>
        <w:docPartGallery w:val="Page Numbers (Bottom of Page)"/>
        <w:docPartUnique/>
      </w:docPartObj>
    </w:sdtPr>
    <w:sdtEndPr>
      <w:rPr>
        <w:noProof/>
        <w:sz w:val="18"/>
      </w:rPr>
    </w:sdtEndPr>
    <w:sdtContent>
      <w:p w14:paraId="1AE6CC60" w14:textId="77777777" w:rsidR="003E46EF" w:rsidRDefault="003E46EF" w:rsidP="003E46EF">
        <w:pPr>
          <w:spacing w:after="0" w:line="240" w:lineRule="auto"/>
          <w:ind w:left="180"/>
          <w:rPr>
            <w:rFonts w:ascii="Arial" w:hAnsi="Arial" w:cs="Arial"/>
          </w:rPr>
        </w:pPr>
      </w:p>
      <w:sdt>
        <w:sdtPr>
          <w:rPr>
            <w:rFonts w:ascii="Arial" w:hAnsi="Arial" w:cs="Arial"/>
            <w:sz w:val="18"/>
            <w:szCs w:val="20"/>
          </w:rPr>
          <w:id w:val="401567353"/>
          <w:docPartObj>
            <w:docPartGallery w:val="Page Numbers (Bottom of Page)"/>
            <w:docPartUnique/>
          </w:docPartObj>
        </w:sdtPr>
        <w:sdtEndPr>
          <w:rPr>
            <w:noProof/>
          </w:rPr>
        </w:sdtEndPr>
        <w:sdtContent>
          <w:p w14:paraId="233B4A54" w14:textId="28967E3D" w:rsidR="00411D25" w:rsidRPr="000A120D" w:rsidRDefault="00684C2C" w:rsidP="00922B6E">
            <w:pPr>
              <w:pStyle w:val="Footer"/>
              <w:tabs>
                <w:tab w:val="left" w:pos="900"/>
              </w:tabs>
              <w:ind w:left="180"/>
              <w:rPr>
                <w:rFonts w:ascii="Arial" w:hAnsi="Arial" w:cs="Arial"/>
                <w:sz w:val="18"/>
                <w:szCs w:val="20"/>
              </w:rPr>
            </w:pPr>
            <w:r>
              <w:rPr>
                <w:rFonts w:ascii="Arial" w:hAnsi="Arial" w:cs="Arial"/>
                <w:sz w:val="18"/>
                <w:szCs w:val="20"/>
              </w:rPr>
              <w:t>Forester Cathlamet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20"/>
      </w:rPr>
      <w:id w:val="-2102024973"/>
      <w:docPartObj>
        <w:docPartGallery w:val="Page Numbers (Bottom of Page)"/>
        <w:docPartUnique/>
      </w:docPartObj>
    </w:sdtPr>
    <w:sdtEndPr>
      <w:rPr>
        <w:noProof/>
      </w:rPr>
    </w:sdtEndPr>
    <w:sdtContent>
      <w:p w14:paraId="6637D640" w14:textId="77777777" w:rsidR="0049004B" w:rsidRPr="000A120D" w:rsidRDefault="000A120D" w:rsidP="000A120D">
        <w:pPr>
          <w:pStyle w:val="Footer"/>
          <w:tabs>
            <w:tab w:val="left" w:pos="900"/>
          </w:tabs>
          <w:ind w:left="180"/>
          <w:rPr>
            <w:rFonts w:ascii="Arial" w:hAnsi="Arial" w:cs="Arial"/>
            <w:sz w:val="18"/>
            <w:szCs w:val="20"/>
          </w:rPr>
        </w:pPr>
        <w:r w:rsidRPr="000A120D">
          <w:rPr>
            <w:rFonts w:ascii="Arial" w:hAnsi="Arial" w:cs="Arial"/>
            <w:sz w:val="18"/>
            <w:szCs w:val="20"/>
          </w:rPr>
          <w:t>Contract Logging Manager-Diboll-R-0214-2011</w:t>
        </w:r>
        <w:r w:rsidRPr="000A120D">
          <w:rPr>
            <w:rFonts w:ascii="Arial" w:hAnsi="Arial" w:cs="Arial"/>
            <w:sz w:val="18"/>
            <w:szCs w:val="20"/>
          </w:rPr>
          <w:tab/>
        </w:r>
        <w:r>
          <w:rPr>
            <w:rFonts w:ascii="Arial" w:hAnsi="Arial" w:cs="Arial"/>
            <w:sz w:val="18"/>
            <w:szCs w:val="20"/>
          </w:rPr>
          <w:tab/>
        </w:r>
        <w:r w:rsidR="00F02309" w:rsidRPr="000A120D">
          <w:rPr>
            <w:rFonts w:ascii="Arial" w:hAnsi="Arial" w:cs="Arial"/>
            <w:sz w:val="18"/>
            <w:szCs w:val="20"/>
          </w:rPr>
          <w:t xml:space="preserve">| </w:t>
        </w:r>
        <w:r w:rsidR="00F02309" w:rsidRPr="000A120D">
          <w:rPr>
            <w:rFonts w:ascii="Arial" w:hAnsi="Arial" w:cs="Arial"/>
            <w:sz w:val="18"/>
            <w:szCs w:val="20"/>
          </w:rPr>
          <w:fldChar w:fldCharType="begin"/>
        </w:r>
        <w:r w:rsidR="00F02309" w:rsidRPr="000A120D">
          <w:rPr>
            <w:rFonts w:ascii="Arial" w:hAnsi="Arial" w:cs="Arial"/>
            <w:sz w:val="18"/>
            <w:szCs w:val="20"/>
          </w:rPr>
          <w:instrText xml:space="preserve"> PAGE   \* MERGEFORMAT </w:instrText>
        </w:r>
        <w:r w:rsidR="00F02309" w:rsidRPr="000A120D">
          <w:rPr>
            <w:rFonts w:ascii="Arial" w:hAnsi="Arial" w:cs="Arial"/>
            <w:sz w:val="18"/>
            <w:szCs w:val="20"/>
          </w:rPr>
          <w:fldChar w:fldCharType="separate"/>
        </w:r>
        <w:r>
          <w:rPr>
            <w:rFonts w:ascii="Arial" w:hAnsi="Arial" w:cs="Arial"/>
            <w:noProof/>
            <w:sz w:val="18"/>
            <w:szCs w:val="20"/>
          </w:rPr>
          <w:t>1</w:t>
        </w:r>
        <w:r w:rsidR="00F02309" w:rsidRPr="000A120D">
          <w:rPr>
            <w:rFonts w:ascii="Arial" w:hAnsi="Arial" w:cs="Arial"/>
            <w:noProof/>
            <w:sz w:val="18"/>
            <w:szCs w:val="20"/>
          </w:rPr>
          <w:fldChar w:fldCharType="end"/>
        </w:r>
        <w:r w:rsidR="00F02309" w:rsidRPr="000A120D">
          <w:rPr>
            <w:rFonts w:ascii="Arial" w:hAnsi="Arial" w:cs="Arial"/>
            <w:sz w:val="18"/>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2033" w14:textId="77777777" w:rsidR="00225BF3" w:rsidRDefault="00225BF3">
      <w:pPr>
        <w:spacing w:after="0" w:line="240" w:lineRule="auto"/>
      </w:pPr>
      <w:r>
        <w:separator/>
      </w:r>
    </w:p>
  </w:footnote>
  <w:footnote w:type="continuationSeparator" w:id="0">
    <w:p w14:paraId="36FA1A8D" w14:textId="77777777" w:rsidR="00225BF3" w:rsidRDefault="0022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E48C" w14:textId="77777777" w:rsidR="0049004B" w:rsidRPr="0049004B" w:rsidRDefault="0049004B" w:rsidP="004A3834">
    <w:pPr>
      <w:pStyle w:val="Header"/>
      <w:tabs>
        <w:tab w:val="clear" w:pos="4320"/>
        <w:tab w:val="center" w:pos="1440"/>
      </w:tabs>
      <w:spacing w:after="0" w:line="240" w:lineRule="auto"/>
      <w:jc w:val="center"/>
      <w:rPr>
        <w:rFonts w:ascii="Arial" w:hAnsi="Arial" w:cs="Arial"/>
        <w:color w:val="236A95"/>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16449BC"/>
    <w:multiLevelType w:val="hybridMultilevel"/>
    <w:tmpl w:val="CE7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4069A"/>
    <w:multiLevelType w:val="hybridMultilevel"/>
    <w:tmpl w:val="FF0AE82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71001B6"/>
    <w:multiLevelType w:val="hybridMultilevel"/>
    <w:tmpl w:val="C1A0B782"/>
    <w:lvl w:ilvl="0" w:tplc="ECA625B4">
      <w:start w:val="1"/>
      <w:numFmt w:val="bullet"/>
      <w:lvlText w:val=""/>
      <w:lvlJc w:val="left"/>
      <w:pPr>
        <w:tabs>
          <w:tab w:val="num" w:pos="873"/>
        </w:tabs>
        <w:ind w:left="87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556EF"/>
    <w:multiLevelType w:val="hybridMultilevel"/>
    <w:tmpl w:val="8E34CCE6"/>
    <w:lvl w:ilvl="0" w:tplc="C5FE1ABA">
      <w:start w:val="1"/>
      <w:numFmt w:val="bullet"/>
      <w:lvlText w:val=""/>
      <w:lvlJc w:val="left"/>
      <w:pPr>
        <w:ind w:left="1080" w:hanging="360"/>
      </w:pPr>
      <w:rPr>
        <w:rFonts w:ascii="Symbol" w:hAnsi="Symbol" w:hint="default"/>
        <w:color w:val="808080" w:themeColor="background1" w:themeShade="80"/>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1EA5690D"/>
    <w:multiLevelType w:val="hybridMultilevel"/>
    <w:tmpl w:val="D92AD6F0"/>
    <w:lvl w:ilvl="0" w:tplc="20E2C7EC">
      <w:start w:val="1"/>
      <w:numFmt w:val="bullet"/>
      <w:lvlText w:val=""/>
      <w:lvlJc w:val="left"/>
      <w:pPr>
        <w:ind w:left="1890" w:hanging="360"/>
      </w:pPr>
      <w:rPr>
        <w:rFonts w:ascii="Symbol" w:hAnsi="Symbol" w:hint="default"/>
        <w:color w:val="696464" w:themeColor="text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23762F43"/>
    <w:multiLevelType w:val="hybridMultilevel"/>
    <w:tmpl w:val="D1B2540A"/>
    <w:lvl w:ilvl="0" w:tplc="F148E6C8">
      <w:start w:val="1"/>
      <w:numFmt w:val="bullet"/>
      <w:lvlText w:val=""/>
      <w:lvlJc w:val="left"/>
      <w:pPr>
        <w:ind w:left="72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33727"/>
    <w:multiLevelType w:val="hybridMultilevel"/>
    <w:tmpl w:val="3DC08174"/>
    <w:lvl w:ilvl="0" w:tplc="7D26AF4A">
      <w:start w:val="1"/>
      <w:numFmt w:val="bullet"/>
      <w:lvlText w:val=""/>
      <w:lvlJc w:val="left"/>
      <w:pPr>
        <w:ind w:left="1890" w:hanging="360"/>
      </w:pPr>
      <w:rPr>
        <w:rFonts w:ascii="Symbol" w:hAnsi="Symbol" w:hint="default"/>
        <w:color w:val="236A95"/>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2B157B68"/>
    <w:multiLevelType w:val="hybridMultilevel"/>
    <w:tmpl w:val="3C981142"/>
    <w:lvl w:ilvl="0" w:tplc="C5FE1ABA">
      <w:start w:val="1"/>
      <w:numFmt w:val="bullet"/>
      <w:lvlText w:val=""/>
      <w:lvlJc w:val="left"/>
      <w:pPr>
        <w:ind w:left="540" w:hanging="360"/>
      </w:pPr>
      <w:rPr>
        <w:rFonts w:ascii="Symbol" w:hAnsi="Symbol" w:hint="default"/>
        <w:color w:val="808080" w:themeColor="background1" w:themeShade="80"/>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3" w15:restartNumberingAfterBreak="0">
    <w:nsid w:val="4B6E6ED7"/>
    <w:multiLevelType w:val="hybridMultilevel"/>
    <w:tmpl w:val="FF2CC672"/>
    <w:lvl w:ilvl="0" w:tplc="2AAC67B8">
      <w:start w:val="1"/>
      <w:numFmt w:val="bullet"/>
      <w:lvlText w:val=""/>
      <w:lvlJc w:val="left"/>
      <w:pPr>
        <w:ind w:left="1890" w:hanging="360"/>
      </w:pPr>
      <w:rPr>
        <w:rFonts w:ascii="Symbol" w:hAnsi="Symbol" w:hint="default"/>
        <w:color w:val="718F3F"/>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4F7D2D43"/>
    <w:multiLevelType w:val="hybridMultilevel"/>
    <w:tmpl w:val="24BCCA2A"/>
    <w:lvl w:ilvl="0" w:tplc="ECA625B4">
      <w:start w:val="1"/>
      <w:numFmt w:val="bullet"/>
      <w:lvlText w:val=""/>
      <w:lvlJc w:val="left"/>
      <w:pPr>
        <w:tabs>
          <w:tab w:val="num" w:pos="873"/>
        </w:tabs>
        <w:ind w:left="873"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7A40EC"/>
    <w:multiLevelType w:val="hybridMultilevel"/>
    <w:tmpl w:val="AE9E97BC"/>
    <w:lvl w:ilvl="0" w:tplc="C5FE1ABA">
      <w:start w:val="1"/>
      <w:numFmt w:val="bullet"/>
      <w:lvlText w:val=""/>
      <w:lvlJc w:val="left"/>
      <w:pPr>
        <w:ind w:left="1890" w:hanging="360"/>
      </w:pPr>
      <w:rPr>
        <w:rFonts w:ascii="Symbol" w:hAnsi="Symbol" w:hint="default"/>
        <w:color w:val="808080" w:themeColor="background1" w:themeShade="8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635B6A35"/>
    <w:multiLevelType w:val="hybridMultilevel"/>
    <w:tmpl w:val="7910C6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9143873">
    <w:abstractNumId w:val="4"/>
  </w:num>
  <w:num w:numId="2" w16cid:durableId="1646204255">
    <w:abstractNumId w:val="4"/>
  </w:num>
  <w:num w:numId="3" w16cid:durableId="1283851653">
    <w:abstractNumId w:val="3"/>
  </w:num>
  <w:num w:numId="4" w16cid:durableId="278995848">
    <w:abstractNumId w:val="3"/>
  </w:num>
  <w:num w:numId="5" w16cid:durableId="1222522045">
    <w:abstractNumId w:val="2"/>
  </w:num>
  <w:num w:numId="6" w16cid:durableId="230652430">
    <w:abstractNumId w:val="2"/>
  </w:num>
  <w:num w:numId="7" w16cid:durableId="608895922">
    <w:abstractNumId w:val="1"/>
  </w:num>
  <w:num w:numId="8" w16cid:durableId="1253659982">
    <w:abstractNumId w:val="1"/>
  </w:num>
  <w:num w:numId="9" w16cid:durableId="1631934869">
    <w:abstractNumId w:val="0"/>
  </w:num>
  <w:num w:numId="10" w16cid:durableId="1148935888">
    <w:abstractNumId w:val="0"/>
  </w:num>
  <w:num w:numId="11" w16cid:durableId="1325085250">
    <w:abstractNumId w:val="4"/>
  </w:num>
  <w:num w:numId="12" w16cid:durableId="1033725229">
    <w:abstractNumId w:val="3"/>
  </w:num>
  <w:num w:numId="13" w16cid:durableId="1497260211">
    <w:abstractNumId w:val="2"/>
  </w:num>
  <w:num w:numId="14" w16cid:durableId="601034218">
    <w:abstractNumId w:val="1"/>
  </w:num>
  <w:num w:numId="15" w16cid:durableId="1165706742">
    <w:abstractNumId w:val="0"/>
  </w:num>
  <w:num w:numId="16" w16cid:durableId="1623001787">
    <w:abstractNumId w:val="5"/>
  </w:num>
  <w:num w:numId="17" w16cid:durableId="611133593">
    <w:abstractNumId w:val="10"/>
  </w:num>
  <w:num w:numId="18" w16cid:durableId="845360068">
    <w:abstractNumId w:val="6"/>
  </w:num>
  <w:num w:numId="19" w16cid:durableId="1163930711">
    <w:abstractNumId w:val="11"/>
  </w:num>
  <w:num w:numId="20" w16cid:durableId="446389704">
    <w:abstractNumId w:val="13"/>
  </w:num>
  <w:num w:numId="21" w16cid:durableId="1651902611">
    <w:abstractNumId w:val="9"/>
  </w:num>
  <w:num w:numId="22" w16cid:durableId="1540431645">
    <w:abstractNumId w:val="15"/>
  </w:num>
  <w:num w:numId="23" w16cid:durableId="1270813110">
    <w:abstractNumId w:val="8"/>
  </w:num>
  <w:num w:numId="24" w16cid:durableId="2069644758">
    <w:abstractNumId w:val="12"/>
  </w:num>
  <w:num w:numId="25" w16cid:durableId="983123463">
    <w:abstractNumId w:val="16"/>
  </w:num>
  <w:num w:numId="26" w16cid:durableId="1163275995">
    <w:abstractNumId w:val="7"/>
  </w:num>
  <w:num w:numId="27" w16cid:durableId="1457791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6C"/>
    <w:rsid w:val="00015D41"/>
    <w:rsid w:val="000230DB"/>
    <w:rsid w:val="000311EA"/>
    <w:rsid w:val="00034029"/>
    <w:rsid w:val="000358B9"/>
    <w:rsid w:val="00073B79"/>
    <w:rsid w:val="000A120D"/>
    <w:rsid w:val="000B35FE"/>
    <w:rsid w:val="000E227D"/>
    <w:rsid w:val="000E339C"/>
    <w:rsid w:val="000F0BFD"/>
    <w:rsid w:val="00102CB3"/>
    <w:rsid w:val="001338F9"/>
    <w:rsid w:val="001367EB"/>
    <w:rsid w:val="00144D4E"/>
    <w:rsid w:val="00163F47"/>
    <w:rsid w:val="0017027B"/>
    <w:rsid w:val="00211CA2"/>
    <w:rsid w:val="00225BF3"/>
    <w:rsid w:val="00265C4C"/>
    <w:rsid w:val="0029166A"/>
    <w:rsid w:val="002959F3"/>
    <w:rsid w:val="002D34A5"/>
    <w:rsid w:val="002F7966"/>
    <w:rsid w:val="00301D27"/>
    <w:rsid w:val="0031196B"/>
    <w:rsid w:val="0036585D"/>
    <w:rsid w:val="003C662A"/>
    <w:rsid w:val="003E46EF"/>
    <w:rsid w:val="00400C81"/>
    <w:rsid w:val="00411D25"/>
    <w:rsid w:val="004225E1"/>
    <w:rsid w:val="00475545"/>
    <w:rsid w:val="0049004B"/>
    <w:rsid w:val="004962A9"/>
    <w:rsid w:val="004A3834"/>
    <w:rsid w:val="004C0170"/>
    <w:rsid w:val="004E6E2F"/>
    <w:rsid w:val="00511D76"/>
    <w:rsid w:val="0052187E"/>
    <w:rsid w:val="00544411"/>
    <w:rsid w:val="0057373C"/>
    <w:rsid w:val="005A653A"/>
    <w:rsid w:val="00624C03"/>
    <w:rsid w:val="00677767"/>
    <w:rsid w:val="00684C2C"/>
    <w:rsid w:val="00693E09"/>
    <w:rsid w:val="006A5DF4"/>
    <w:rsid w:val="006D260D"/>
    <w:rsid w:val="007132E1"/>
    <w:rsid w:val="00714244"/>
    <w:rsid w:val="00717C55"/>
    <w:rsid w:val="0076296F"/>
    <w:rsid w:val="007974EB"/>
    <w:rsid w:val="007A4663"/>
    <w:rsid w:val="007D0F93"/>
    <w:rsid w:val="007D488D"/>
    <w:rsid w:val="008A7E73"/>
    <w:rsid w:val="008B1D14"/>
    <w:rsid w:val="0090681C"/>
    <w:rsid w:val="00922B6E"/>
    <w:rsid w:val="009A498D"/>
    <w:rsid w:val="009D09AC"/>
    <w:rsid w:val="009D7074"/>
    <w:rsid w:val="00A0013C"/>
    <w:rsid w:val="00A105A8"/>
    <w:rsid w:val="00A2266C"/>
    <w:rsid w:val="00A2368F"/>
    <w:rsid w:val="00A41FCC"/>
    <w:rsid w:val="00A52738"/>
    <w:rsid w:val="00A54B9E"/>
    <w:rsid w:val="00A96ECC"/>
    <w:rsid w:val="00AA19C2"/>
    <w:rsid w:val="00AE0008"/>
    <w:rsid w:val="00AE018D"/>
    <w:rsid w:val="00AE6059"/>
    <w:rsid w:val="00AF3A3F"/>
    <w:rsid w:val="00AF50A1"/>
    <w:rsid w:val="00B41362"/>
    <w:rsid w:val="00B422EA"/>
    <w:rsid w:val="00B53C9A"/>
    <w:rsid w:val="00B96C99"/>
    <w:rsid w:val="00BA6325"/>
    <w:rsid w:val="00BD35D7"/>
    <w:rsid w:val="00C16C08"/>
    <w:rsid w:val="00C236AA"/>
    <w:rsid w:val="00C24D68"/>
    <w:rsid w:val="00C26DF5"/>
    <w:rsid w:val="00C543F1"/>
    <w:rsid w:val="00C67BE4"/>
    <w:rsid w:val="00CD585A"/>
    <w:rsid w:val="00D04612"/>
    <w:rsid w:val="00D21C13"/>
    <w:rsid w:val="00D225F3"/>
    <w:rsid w:val="00D23766"/>
    <w:rsid w:val="00D25E29"/>
    <w:rsid w:val="00D26A62"/>
    <w:rsid w:val="00D4211F"/>
    <w:rsid w:val="00D43FF8"/>
    <w:rsid w:val="00D71EDB"/>
    <w:rsid w:val="00D761AE"/>
    <w:rsid w:val="00DD7499"/>
    <w:rsid w:val="00E02D09"/>
    <w:rsid w:val="00E53182"/>
    <w:rsid w:val="00E60412"/>
    <w:rsid w:val="00E71339"/>
    <w:rsid w:val="00EA28EA"/>
    <w:rsid w:val="00EF4D09"/>
    <w:rsid w:val="00F02309"/>
    <w:rsid w:val="00F54C51"/>
    <w:rsid w:val="00F649DB"/>
    <w:rsid w:val="00F76730"/>
    <w:rsid w:val="00FB26FC"/>
    <w:rsid w:val="00FD486F"/>
    <w:rsid w:val="00FE5418"/>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2A9E54"/>
  <w15:docId w15:val="{AE91CF19-727F-4EC4-B88D-57E661CE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qFormat="1"/>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59"/>
  </w:style>
  <w:style w:type="paragraph" w:styleId="Heading1">
    <w:name w:val="heading 1"/>
    <w:basedOn w:val="Normal"/>
    <w:next w:val="Normal"/>
    <w:link w:val="Heading1Char"/>
    <w:uiPriority w:val="9"/>
    <w:semiHidden/>
    <w:unhideWhenUsed/>
    <w:rsid w:val="00AF3A3F"/>
    <w:pPr>
      <w:keepNext/>
      <w:keepLines/>
      <w:spacing w:before="480" w:after="0"/>
      <w:outlineLvl w:val="0"/>
    </w:pPr>
    <w:rPr>
      <w:rFonts w:asciiTheme="majorHAnsi" w:eastAsiaTheme="majorEastAsia" w:hAnsiTheme="majorHAnsi" w:cstheme="majorBidi"/>
      <w:b/>
      <w:bCs/>
      <w:color w:val="953210" w:themeColor="accent1" w:themeShade="B5"/>
      <w:sz w:val="28"/>
      <w:szCs w:val="28"/>
      <w:lang w:bidi="en-US"/>
    </w:rPr>
  </w:style>
  <w:style w:type="paragraph" w:styleId="Heading2">
    <w:name w:val="heading 2"/>
    <w:basedOn w:val="Normal"/>
    <w:next w:val="Normal"/>
    <w:link w:val="Heading2Char"/>
    <w:uiPriority w:val="9"/>
    <w:semiHidden/>
    <w:unhideWhenUsed/>
    <w:rsid w:val="00AF3A3F"/>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Heading3">
    <w:name w:val="heading 3"/>
    <w:basedOn w:val="Normal"/>
    <w:next w:val="Normal"/>
    <w:link w:val="Heading3Char"/>
    <w:uiPriority w:val="9"/>
    <w:semiHidden/>
    <w:unhideWhenUsed/>
    <w:qFormat/>
    <w:rsid w:val="00AF3A3F"/>
    <w:pPr>
      <w:keepNext/>
      <w:keepLines/>
      <w:spacing w:before="200" w:after="0"/>
      <w:outlineLvl w:val="2"/>
    </w:pPr>
    <w:rPr>
      <w:rFonts w:asciiTheme="majorHAnsi" w:eastAsiaTheme="majorEastAsia" w:hAnsiTheme="majorHAnsi" w:cstheme="majorBidi"/>
      <w:b/>
      <w:bCs/>
      <w:color w:val="D34817" w:themeColor="accent1"/>
    </w:rPr>
  </w:style>
  <w:style w:type="paragraph" w:styleId="Heading4">
    <w:name w:val="heading 4"/>
    <w:basedOn w:val="Normal"/>
    <w:next w:val="Normal"/>
    <w:link w:val="Heading4Char"/>
    <w:uiPriority w:val="9"/>
    <w:semiHidden/>
    <w:unhideWhenUsed/>
    <w:qFormat/>
    <w:rsid w:val="00AF3A3F"/>
    <w:pPr>
      <w:keepNext/>
      <w:keepLines/>
      <w:spacing w:before="200" w:after="0"/>
      <w:outlineLvl w:val="3"/>
    </w:pPr>
    <w:rPr>
      <w:rFonts w:asciiTheme="majorHAnsi" w:eastAsiaTheme="majorEastAsia" w:hAnsiTheme="majorHAnsi" w:cstheme="majorBidi"/>
      <w:b/>
      <w:bCs/>
      <w:i/>
      <w:iCs/>
      <w:color w:val="D34817" w:themeColor="accent1"/>
    </w:rPr>
  </w:style>
  <w:style w:type="paragraph" w:styleId="Heading5">
    <w:name w:val="heading 5"/>
    <w:basedOn w:val="Normal"/>
    <w:next w:val="Normal"/>
    <w:link w:val="Heading5Char"/>
    <w:uiPriority w:val="9"/>
    <w:semiHidden/>
    <w:unhideWhenUsed/>
    <w:qFormat/>
    <w:rsid w:val="00AF3A3F"/>
    <w:pPr>
      <w:keepNext/>
      <w:keepLines/>
      <w:spacing w:before="200" w:after="0"/>
      <w:outlineLvl w:val="4"/>
    </w:pPr>
    <w:rPr>
      <w:rFonts w:asciiTheme="majorHAnsi" w:eastAsiaTheme="majorEastAsia" w:hAnsiTheme="majorHAnsi" w:cstheme="majorBidi"/>
      <w:color w:val="68230B" w:themeColor="accent1" w:themeShade="7F"/>
    </w:rPr>
  </w:style>
  <w:style w:type="paragraph" w:styleId="Heading6">
    <w:name w:val="heading 6"/>
    <w:basedOn w:val="Normal"/>
    <w:next w:val="Normal"/>
    <w:link w:val="Heading6Char"/>
    <w:uiPriority w:val="9"/>
    <w:semiHidden/>
    <w:unhideWhenUsed/>
    <w:qFormat/>
    <w:rsid w:val="00AF3A3F"/>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Heading7">
    <w:name w:val="heading 7"/>
    <w:basedOn w:val="Normal"/>
    <w:next w:val="Normal"/>
    <w:link w:val="Heading7Char"/>
    <w:uiPriority w:val="9"/>
    <w:semiHidden/>
    <w:unhideWhenUsed/>
    <w:qFormat/>
    <w:rsid w:val="00AF3A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3A3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3A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A3F"/>
    <w:pPr>
      <w:tabs>
        <w:tab w:val="center" w:pos="4320"/>
        <w:tab w:val="right" w:pos="8640"/>
      </w:tabs>
    </w:pPr>
  </w:style>
  <w:style w:type="character" w:customStyle="1" w:styleId="HeaderChar">
    <w:name w:val="Header Char"/>
    <w:basedOn w:val="DefaultParagraphFont"/>
    <w:link w:val="Header"/>
    <w:uiPriority w:val="99"/>
    <w:rsid w:val="00AF3A3F"/>
    <w:rPr>
      <w:lang w:bidi="ar-SA"/>
    </w:rPr>
  </w:style>
  <w:style w:type="paragraph" w:styleId="Footer">
    <w:name w:val="footer"/>
    <w:basedOn w:val="Normal"/>
    <w:link w:val="FooterChar"/>
    <w:uiPriority w:val="99"/>
    <w:unhideWhenUsed/>
    <w:rsid w:val="00AF3A3F"/>
    <w:pPr>
      <w:tabs>
        <w:tab w:val="center" w:pos="4320"/>
        <w:tab w:val="right" w:pos="8640"/>
      </w:tabs>
    </w:pPr>
  </w:style>
  <w:style w:type="character" w:customStyle="1" w:styleId="FooterChar">
    <w:name w:val="Footer Char"/>
    <w:basedOn w:val="DefaultParagraphFont"/>
    <w:link w:val="Footer"/>
    <w:uiPriority w:val="99"/>
    <w:rsid w:val="00AF3A3F"/>
    <w:rPr>
      <w:lang w:bidi="ar-SA"/>
    </w:rPr>
  </w:style>
  <w:style w:type="paragraph" w:styleId="NoSpacing">
    <w:name w:val="No Spacing"/>
    <w:basedOn w:val="Normal"/>
    <w:uiPriority w:val="1"/>
    <w:qFormat/>
    <w:rsid w:val="00AF3A3F"/>
    <w:pPr>
      <w:spacing w:after="0" w:line="240" w:lineRule="auto"/>
    </w:pPr>
  </w:style>
  <w:style w:type="paragraph" w:styleId="BalloonText">
    <w:name w:val="Balloon Text"/>
    <w:basedOn w:val="Normal"/>
    <w:link w:val="BalloonTextChar"/>
    <w:uiPriority w:val="99"/>
    <w:semiHidden/>
    <w:unhideWhenUsed/>
    <w:rsid w:val="00AF3A3F"/>
    <w:rPr>
      <w:rFonts w:ascii="Tahoma" w:hAnsi="Tahoma" w:cs="Tahoma"/>
      <w:sz w:val="16"/>
      <w:szCs w:val="16"/>
    </w:rPr>
  </w:style>
  <w:style w:type="character" w:customStyle="1" w:styleId="BalloonTextChar">
    <w:name w:val="Balloon Text Char"/>
    <w:basedOn w:val="DefaultParagraphFont"/>
    <w:link w:val="BalloonText"/>
    <w:uiPriority w:val="99"/>
    <w:semiHidden/>
    <w:rsid w:val="00AF3A3F"/>
    <w:rPr>
      <w:rFonts w:ascii="Tahoma" w:hAnsi="Tahoma" w:cs="Tahoma"/>
      <w:sz w:val="16"/>
      <w:szCs w:val="16"/>
      <w:lang w:bidi="ar-SA"/>
    </w:rPr>
  </w:style>
  <w:style w:type="character" w:styleId="PlaceholderText">
    <w:name w:val="Placeholder Text"/>
    <w:basedOn w:val="DefaultParagraphFont"/>
    <w:uiPriority w:val="99"/>
    <w:semiHidden/>
    <w:rsid w:val="00AF3A3F"/>
    <w:rPr>
      <w:color w:val="808080"/>
    </w:rPr>
  </w:style>
  <w:style w:type="table" w:styleId="TableGrid">
    <w:name w:val="Table Grid"/>
    <w:basedOn w:val="TableNormal"/>
    <w:uiPriority w:val="1"/>
    <w:rsid w:val="00AF3A3F"/>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entLine">
    <w:name w:val="Comment Line"/>
    <w:basedOn w:val="Normal"/>
    <w:uiPriority w:val="36"/>
    <w:rsid w:val="00AF3A3F"/>
    <w:pPr>
      <w:pBdr>
        <w:top w:val="single" w:sz="4" w:space="1" w:color="auto"/>
      </w:pBdr>
      <w:spacing w:before="600"/>
    </w:pPr>
    <w:rPr>
      <w:b/>
    </w:rPr>
  </w:style>
  <w:style w:type="paragraph" w:styleId="BlockText">
    <w:name w:val="Block Text"/>
    <w:aliases w:val="Block Quote"/>
    <w:uiPriority w:val="40"/>
    <w:rsid w:val="00AF3A3F"/>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AF3A3F"/>
    <w:rPr>
      <w:i/>
      <w:iCs/>
      <w:smallCaps/>
      <w:spacing w:val="5"/>
    </w:rPr>
  </w:style>
  <w:style w:type="paragraph" w:styleId="Caption">
    <w:name w:val="caption"/>
    <w:basedOn w:val="Normal"/>
    <w:next w:val="Normal"/>
    <w:uiPriority w:val="35"/>
    <w:semiHidden/>
    <w:unhideWhenUsed/>
    <w:qFormat/>
    <w:rsid w:val="00AF3A3F"/>
    <w:pPr>
      <w:spacing w:line="240" w:lineRule="auto"/>
    </w:pPr>
    <w:rPr>
      <w:b/>
      <w:bCs/>
      <w:color w:val="D34817" w:themeColor="accent1"/>
      <w:sz w:val="18"/>
      <w:szCs w:val="18"/>
    </w:rPr>
  </w:style>
  <w:style w:type="character" w:styleId="Emphasis">
    <w:name w:val="Emphasis"/>
    <w:uiPriority w:val="20"/>
    <w:qFormat/>
    <w:rsid w:val="00AF3A3F"/>
    <w:rPr>
      <w:b/>
      <w:bCs/>
      <w:i/>
      <w:iCs/>
      <w:spacing w:val="10"/>
    </w:rPr>
  </w:style>
  <w:style w:type="character" w:customStyle="1" w:styleId="Heading1Char">
    <w:name w:val="Heading 1 Char"/>
    <w:basedOn w:val="DefaultParagraphFont"/>
    <w:link w:val="Heading1"/>
    <w:uiPriority w:val="9"/>
    <w:semiHidden/>
    <w:rsid w:val="00AF3A3F"/>
    <w:rPr>
      <w:rFonts w:asciiTheme="majorHAnsi" w:eastAsiaTheme="majorEastAsia" w:hAnsiTheme="majorHAnsi" w:cstheme="majorBidi"/>
      <w:b/>
      <w:bCs/>
      <w:color w:val="953210" w:themeColor="accent1" w:themeShade="B5"/>
      <w:sz w:val="28"/>
      <w:szCs w:val="28"/>
    </w:rPr>
  </w:style>
  <w:style w:type="character" w:customStyle="1" w:styleId="Heading2Char">
    <w:name w:val="Heading 2 Char"/>
    <w:basedOn w:val="DefaultParagraphFont"/>
    <w:link w:val="Heading2"/>
    <w:uiPriority w:val="9"/>
    <w:semiHidden/>
    <w:rsid w:val="00AF3A3F"/>
    <w:rPr>
      <w:rFonts w:asciiTheme="majorHAnsi" w:eastAsiaTheme="majorEastAsia" w:hAnsiTheme="majorHAnsi" w:cstheme="majorBidi"/>
      <w:b/>
      <w:bCs/>
      <w:color w:val="D34817" w:themeColor="accent1"/>
      <w:sz w:val="26"/>
      <w:szCs w:val="26"/>
      <w:lang w:bidi="ar-SA"/>
    </w:rPr>
  </w:style>
  <w:style w:type="character" w:customStyle="1" w:styleId="Heading3Char">
    <w:name w:val="Heading 3 Char"/>
    <w:basedOn w:val="DefaultParagraphFont"/>
    <w:link w:val="Heading3"/>
    <w:uiPriority w:val="9"/>
    <w:semiHidden/>
    <w:rsid w:val="00AF3A3F"/>
    <w:rPr>
      <w:rFonts w:asciiTheme="majorHAnsi" w:eastAsiaTheme="majorEastAsia" w:hAnsiTheme="majorHAnsi" w:cstheme="majorBidi"/>
      <w:b/>
      <w:bCs/>
      <w:color w:val="D34817" w:themeColor="accent1"/>
      <w:lang w:bidi="ar-SA"/>
    </w:rPr>
  </w:style>
  <w:style w:type="character" w:customStyle="1" w:styleId="Heading4Char">
    <w:name w:val="Heading 4 Char"/>
    <w:basedOn w:val="DefaultParagraphFont"/>
    <w:link w:val="Heading4"/>
    <w:uiPriority w:val="9"/>
    <w:semiHidden/>
    <w:rsid w:val="00AF3A3F"/>
    <w:rPr>
      <w:rFonts w:asciiTheme="majorHAnsi" w:eastAsiaTheme="majorEastAsia" w:hAnsiTheme="majorHAnsi" w:cstheme="majorBidi"/>
      <w:b/>
      <w:bCs/>
      <w:i/>
      <w:iCs/>
      <w:color w:val="D34817" w:themeColor="accent1"/>
      <w:lang w:bidi="ar-SA"/>
    </w:rPr>
  </w:style>
  <w:style w:type="character" w:customStyle="1" w:styleId="Heading5Char">
    <w:name w:val="Heading 5 Char"/>
    <w:basedOn w:val="DefaultParagraphFont"/>
    <w:link w:val="Heading5"/>
    <w:uiPriority w:val="9"/>
    <w:semiHidden/>
    <w:rsid w:val="00AF3A3F"/>
    <w:rPr>
      <w:rFonts w:asciiTheme="majorHAnsi" w:eastAsiaTheme="majorEastAsia" w:hAnsiTheme="majorHAnsi" w:cstheme="majorBidi"/>
      <w:color w:val="68230B" w:themeColor="accent1" w:themeShade="7F"/>
      <w:lang w:bidi="ar-SA"/>
    </w:rPr>
  </w:style>
  <w:style w:type="character" w:customStyle="1" w:styleId="Heading6Char">
    <w:name w:val="Heading 6 Char"/>
    <w:basedOn w:val="DefaultParagraphFont"/>
    <w:link w:val="Heading6"/>
    <w:uiPriority w:val="9"/>
    <w:semiHidden/>
    <w:rsid w:val="00AF3A3F"/>
    <w:rPr>
      <w:rFonts w:asciiTheme="majorHAnsi" w:eastAsiaTheme="majorEastAsia" w:hAnsiTheme="majorHAnsi" w:cstheme="majorBidi"/>
      <w:i/>
      <w:iCs/>
      <w:color w:val="68230B" w:themeColor="accent1" w:themeShade="7F"/>
      <w:lang w:bidi="ar-SA"/>
    </w:rPr>
  </w:style>
  <w:style w:type="character" w:customStyle="1" w:styleId="Heading7Char">
    <w:name w:val="Heading 7 Char"/>
    <w:basedOn w:val="DefaultParagraphFont"/>
    <w:link w:val="Heading7"/>
    <w:uiPriority w:val="9"/>
    <w:semiHidden/>
    <w:rsid w:val="00AF3A3F"/>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AF3A3F"/>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AF3A3F"/>
    <w:rPr>
      <w:rFonts w:asciiTheme="majorHAnsi" w:eastAsiaTheme="majorEastAsia" w:hAnsiTheme="majorHAnsi" w:cstheme="majorBidi"/>
      <w:i/>
      <w:iCs/>
      <w:color w:val="404040" w:themeColor="text1" w:themeTint="BF"/>
      <w:sz w:val="20"/>
      <w:szCs w:val="20"/>
      <w:lang w:bidi="ar-SA"/>
    </w:rPr>
  </w:style>
  <w:style w:type="character" w:styleId="Hyperlink">
    <w:name w:val="Hyperlink"/>
    <w:basedOn w:val="DefaultParagraphFont"/>
    <w:uiPriority w:val="99"/>
    <w:semiHidden/>
    <w:unhideWhenUsed/>
    <w:rsid w:val="00AF3A3F"/>
    <w:rPr>
      <w:color w:val="CC9900" w:themeColor="hyperlink"/>
      <w:u w:val="single"/>
    </w:rPr>
  </w:style>
  <w:style w:type="character" w:styleId="IntenseEmphasis">
    <w:name w:val="Intense Emphasis"/>
    <w:basedOn w:val="DefaultParagraphFont"/>
    <w:uiPriority w:val="21"/>
    <w:qFormat/>
    <w:rsid w:val="00AF3A3F"/>
    <w:rPr>
      <w:b/>
      <w:bCs/>
      <w:i/>
      <w:iCs/>
      <w:smallCaps/>
      <w:color w:val="D34817" w:themeColor="accent1"/>
    </w:rPr>
  </w:style>
  <w:style w:type="paragraph" w:styleId="IntenseQuote">
    <w:name w:val="Intense Quote"/>
    <w:basedOn w:val="Normal"/>
    <w:next w:val="Normal"/>
    <w:link w:val="IntenseQuoteChar"/>
    <w:uiPriority w:val="30"/>
    <w:qFormat/>
    <w:rsid w:val="00AF3A3F"/>
    <w:pPr>
      <w:pBdr>
        <w:bottom w:val="single" w:sz="4" w:space="4" w:color="D34817" w:themeColor="accent1"/>
      </w:pBdr>
      <w:spacing w:before="320" w:after="480"/>
      <w:ind w:left="936" w:right="936"/>
    </w:pPr>
    <w:rPr>
      <w:b/>
      <w:bCs/>
      <w:i/>
      <w:iCs/>
      <w:color w:val="D34817" w:themeColor="accent1"/>
      <w:lang w:bidi="en-US"/>
    </w:rPr>
  </w:style>
  <w:style w:type="character" w:customStyle="1" w:styleId="IntenseQuoteChar">
    <w:name w:val="Intense Quote Char"/>
    <w:basedOn w:val="DefaultParagraphFont"/>
    <w:link w:val="IntenseQuote"/>
    <w:uiPriority w:val="30"/>
    <w:rsid w:val="00AF3A3F"/>
    <w:rPr>
      <w:b/>
      <w:bCs/>
      <w:i/>
      <w:iCs/>
      <w:color w:val="D34817" w:themeColor="accent1"/>
    </w:rPr>
  </w:style>
  <w:style w:type="character" w:styleId="IntenseReference">
    <w:name w:val="Intense Reference"/>
    <w:basedOn w:val="DefaultParagraphFont"/>
    <w:uiPriority w:val="32"/>
    <w:qFormat/>
    <w:rsid w:val="00AF3A3F"/>
    <w:rPr>
      <w:smallCaps/>
      <w:spacing w:val="5"/>
      <w:u w:val="single"/>
    </w:rPr>
  </w:style>
  <w:style w:type="table" w:customStyle="1" w:styleId="B2LightShadingAccent2">
    <w:name w:val="B2 Light Shading Accent 2"/>
    <w:basedOn w:val="TableNormal"/>
    <w:uiPriority w:val="42"/>
    <w:qFormat/>
    <w:rsid w:val="00AF3A3F"/>
    <w:pPr>
      <w:spacing w:after="0" w:line="240" w:lineRule="auto"/>
    </w:pPr>
    <w:rPr>
      <w:rFonts w:eastAsia="Times New Roman" w:cs="Times New Roman"/>
      <w:color w:val="732117" w:themeColor="accent2" w:themeShade="BF"/>
    </w:rPr>
    <w:tblPr>
      <w:tblStyleRowBandSize w:val="1"/>
      <w:tblStyleColBandSize w:val="1"/>
      <w:tblBorders>
        <w:top w:val="single" w:sz="8" w:space="0" w:color="9B2D1F" w:themeColor="accent2"/>
        <w:bottom w:val="single" w:sz="8" w:space="0" w:color="9B2D1F" w:themeColor="accent2"/>
      </w:tblBorders>
    </w:tblPr>
    <w:tblStylePr w:type="firstRow">
      <w:pPr>
        <w:spacing w:beforeLines="0" w:beforeAutospacing="0" w:afterLines="0" w:afterAutospacing="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2D1F" w:themeColor="accent2"/>
          <w:left w:val="nil"/>
          <w:bottom w:val="single" w:sz="8" w:space="0" w:color="9B2D1F" w:themeColor="accent2"/>
          <w:right w:val="nil"/>
          <w:insideH w:val="nil"/>
          <w:insideV w:val="nil"/>
        </w:tcBorders>
      </w:tcPr>
    </w:tblStylePr>
    <w:tblStylePr w:type="firstCol">
      <w:rPr>
        <w:b/>
        <w:bCs/>
      </w:rPr>
    </w:tblStylePr>
    <w:tblStylePr w:type="lastCol">
      <w:rPr>
        <w:b/>
        <w:bCs/>
      </w:rPr>
    </w:tblStylePr>
    <w:tblStylePr w:type="band1Vert">
      <w:tblPr/>
      <w:tcPr>
        <w:tcBorders>
          <w:top w:val="single" w:sz="8" w:space="0" w:color="9B2D1F" w:themeColor="accent2"/>
          <w:left w:val="nil"/>
          <w:bottom w:val="single" w:sz="8" w:space="0" w:color="9B2D1F" w:themeColor="accent2"/>
          <w:right w:val="nil"/>
          <w:insideH w:val="nil"/>
          <w:insideV w:val="nil"/>
        </w:tcBorders>
        <w:shd w:val="clear" w:color="auto" w:fill="F1C1BC" w:themeFill="accent2" w:themeFillTint="3F"/>
      </w:tcPr>
    </w:tblStylePr>
    <w:tblStylePr w:type="band1Horz">
      <w:tblPr/>
      <w:tcPr>
        <w:tcBorders>
          <w:top w:val="nil"/>
          <w:left w:val="nil"/>
          <w:bottom w:val="nil"/>
          <w:right w:val="nil"/>
          <w:insideH w:val="nil"/>
          <w:insideV w:val="nil"/>
        </w:tcBorders>
        <w:shd w:val="clear" w:color="auto" w:fill="F1C1BC" w:themeFill="accent2" w:themeFillTint="3F"/>
      </w:tcPr>
    </w:tblStylePr>
  </w:style>
  <w:style w:type="paragraph" w:styleId="ListBullet">
    <w:name w:val="List Bullet"/>
    <w:basedOn w:val="Normal"/>
    <w:uiPriority w:val="36"/>
    <w:unhideWhenUsed/>
    <w:qFormat/>
    <w:rsid w:val="00AF3A3F"/>
    <w:pPr>
      <w:numPr>
        <w:numId w:val="11"/>
      </w:numPr>
      <w:spacing w:after="0"/>
      <w:contextualSpacing/>
    </w:pPr>
  </w:style>
  <w:style w:type="paragraph" w:styleId="ListBullet2">
    <w:name w:val="List Bullet 2"/>
    <w:basedOn w:val="Normal"/>
    <w:uiPriority w:val="36"/>
    <w:unhideWhenUsed/>
    <w:qFormat/>
    <w:rsid w:val="00AF3A3F"/>
    <w:pPr>
      <w:numPr>
        <w:numId w:val="12"/>
      </w:numPr>
      <w:spacing w:after="0"/>
    </w:pPr>
  </w:style>
  <w:style w:type="paragraph" w:styleId="ListBullet3">
    <w:name w:val="List Bullet 3"/>
    <w:basedOn w:val="Normal"/>
    <w:uiPriority w:val="36"/>
    <w:unhideWhenUsed/>
    <w:qFormat/>
    <w:rsid w:val="00AF3A3F"/>
    <w:pPr>
      <w:numPr>
        <w:numId w:val="13"/>
      </w:numPr>
      <w:spacing w:after="0"/>
    </w:pPr>
  </w:style>
  <w:style w:type="paragraph" w:styleId="ListBullet4">
    <w:name w:val="List Bullet 4"/>
    <w:basedOn w:val="Normal"/>
    <w:uiPriority w:val="36"/>
    <w:unhideWhenUsed/>
    <w:qFormat/>
    <w:rsid w:val="00AF3A3F"/>
    <w:pPr>
      <w:numPr>
        <w:numId w:val="14"/>
      </w:numPr>
      <w:spacing w:after="0"/>
    </w:pPr>
  </w:style>
  <w:style w:type="paragraph" w:styleId="ListBullet5">
    <w:name w:val="List Bullet 5"/>
    <w:basedOn w:val="Normal"/>
    <w:uiPriority w:val="36"/>
    <w:unhideWhenUsed/>
    <w:qFormat/>
    <w:rsid w:val="00AF3A3F"/>
    <w:pPr>
      <w:numPr>
        <w:numId w:val="15"/>
      </w:numPr>
      <w:spacing w:after="0"/>
    </w:pPr>
  </w:style>
  <w:style w:type="paragraph" w:styleId="Quote">
    <w:name w:val="Quote"/>
    <w:basedOn w:val="Normal"/>
    <w:next w:val="Normal"/>
    <w:link w:val="QuoteChar"/>
    <w:uiPriority w:val="29"/>
    <w:qFormat/>
    <w:rsid w:val="00AF3A3F"/>
    <w:rPr>
      <w:i/>
      <w:iCs/>
      <w:color w:val="000000" w:themeColor="text1"/>
      <w:lang w:bidi="en-US"/>
    </w:rPr>
  </w:style>
  <w:style w:type="character" w:customStyle="1" w:styleId="QuoteChar">
    <w:name w:val="Quote Char"/>
    <w:basedOn w:val="DefaultParagraphFont"/>
    <w:link w:val="Quote"/>
    <w:uiPriority w:val="29"/>
    <w:rsid w:val="00AF3A3F"/>
    <w:rPr>
      <w:i/>
      <w:iCs/>
      <w:color w:val="000000" w:themeColor="text1"/>
    </w:rPr>
  </w:style>
  <w:style w:type="character" w:styleId="Strong">
    <w:name w:val="Strong"/>
    <w:uiPriority w:val="22"/>
    <w:qFormat/>
    <w:rsid w:val="00AF3A3F"/>
    <w:rPr>
      <w:b/>
      <w:bCs/>
    </w:rPr>
  </w:style>
  <w:style w:type="table" w:customStyle="1" w:styleId="Style6">
    <w:name w:val="Style 6"/>
    <w:basedOn w:val="TableNormal"/>
    <w:uiPriority w:val="26"/>
    <w:rsid w:val="00AF3A3F"/>
    <w:pPr>
      <w:spacing w:after="0" w:line="240" w:lineRule="auto"/>
    </w:pPr>
    <w:rPr>
      <w:rFonts w:eastAsia="Times New Roman" w:cs="Times New Roman"/>
      <w:color w:val="000000" w:themeColor="text1"/>
    </w:rPr>
    <w:tblPr>
      <w:tblBorders>
        <w:top w:val="single" w:sz="4" w:space="0" w:color="D34817" w:themeColor="accent1"/>
        <w:left w:val="single" w:sz="4" w:space="0" w:color="D34817" w:themeColor="accent1"/>
        <w:bottom w:val="single" w:sz="4" w:space="0" w:color="D34817" w:themeColor="accent1"/>
        <w:right w:val="single" w:sz="4" w:space="0" w:color="D34817" w:themeColor="accent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696464" w:themeColor="text2"/>
      </w:rPr>
      <w:tblPr/>
      <w:tcPr>
        <w:shd w:val="clear" w:color="auto" w:fill="FCECE6" w:themeFill="accent1" w:themeFillTint="19"/>
      </w:tcPr>
    </w:tblStylePr>
    <w:tblStylePr w:type="lastRow">
      <w:rPr>
        <w:b/>
        <w:bCs/>
        <w:color w:val="FFFFFF" w:themeColor="background1"/>
      </w:rPr>
      <w:tblPr/>
      <w:tcPr>
        <w:shd w:val="clear" w:color="auto" w:fill="D34817" w:themeFill="accent1"/>
      </w:tcPr>
    </w:tblStylePr>
    <w:tblStylePr w:type="firstCol">
      <w:rPr>
        <w:b/>
        <w:bCs/>
        <w:color w:val="696464" w:themeColor="text2"/>
      </w:rPr>
    </w:tblStylePr>
    <w:tblStylePr w:type="lastCol">
      <w:rPr>
        <w:color w:val="000000" w:themeColor="text1"/>
      </w:rPr>
    </w:tblStylePr>
  </w:style>
  <w:style w:type="paragraph" w:styleId="Subtitle">
    <w:name w:val="Subtitle"/>
    <w:basedOn w:val="Normal"/>
    <w:link w:val="SubtitleChar"/>
    <w:uiPriority w:val="11"/>
    <w:rsid w:val="00AF3A3F"/>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AF3A3F"/>
    <w:rPr>
      <w:rFonts w:asciiTheme="majorHAnsi" w:eastAsiaTheme="majorEastAsia" w:hAnsiTheme="majorHAnsi" w:cstheme="majorBidi"/>
      <w:i/>
      <w:iCs/>
      <w:color w:val="D34817" w:themeColor="accent1"/>
      <w:spacing w:val="15"/>
      <w:sz w:val="24"/>
      <w:szCs w:val="24"/>
      <w:lang w:bidi="ar-SA"/>
    </w:rPr>
  </w:style>
  <w:style w:type="character" w:styleId="SubtleEmphasis">
    <w:name w:val="Subtle Emphasis"/>
    <w:basedOn w:val="DefaultParagraphFont"/>
    <w:uiPriority w:val="19"/>
    <w:qFormat/>
    <w:rsid w:val="00AF3A3F"/>
    <w:rPr>
      <w:i/>
      <w:iCs/>
    </w:rPr>
  </w:style>
  <w:style w:type="character" w:styleId="SubtleReference">
    <w:name w:val="Subtle Reference"/>
    <w:basedOn w:val="DefaultParagraphFont"/>
    <w:uiPriority w:val="31"/>
    <w:qFormat/>
    <w:rsid w:val="00AF3A3F"/>
    <w:rPr>
      <w:smallCaps/>
    </w:rPr>
  </w:style>
  <w:style w:type="paragraph" w:styleId="Title">
    <w:name w:val="Title"/>
    <w:basedOn w:val="Normal"/>
    <w:link w:val="TitleChar"/>
    <w:uiPriority w:val="10"/>
    <w:rsid w:val="00AF3A3F"/>
    <w:pPr>
      <w:pBdr>
        <w:bottom w:val="single" w:sz="8" w:space="4" w:color="D34817" w:themeColor="accent1"/>
      </w:pBdr>
      <w:spacing w:after="300" w:line="240" w:lineRule="auto"/>
      <w:contextualSpacing/>
    </w:pPr>
    <w:rPr>
      <w:rFonts w:asciiTheme="majorHAnsi" w:eastAsiaTheme="majorEastAsia" w:hAnsiTheme="majorHAnsi" w:cstheme="majorBidi"/>
      <w:color w:val="535050" w:themeColor="text2" w:themeShade="CC"/>
      <w:spacing w:val="5"/>
      <w:kern w:val="28"/>
      <w:sz w:val="52"/>
      <w:szCs w:val="52"/>
      <w:lang w:bidi="en-US"/>
    </w:rPr>
  </w:style>
  <w:style w:type="character" w:customStyle="1" w:styleId="TitleChar">
    <w:name w:val="Title Char"/>
    <w:basedOn w:val="DefaultParagraphFont"/>
    <w:link w:val="Title"/>
    <w:uiPriority w:val="10"/>
    <w:rsid w:val="00AF3A3F"/>
    <w:rPr>
      <w:rFonts w:asciiTheme="majorHAnsi" w:eastAsiaTheme="majorEastAsia" w:hAnsiTheme="majorHAnsi" w:cstheme="majorBidi"/>
      <w:color w:val="535050" w:themeColor="text2" w:themeShade="CC"/>
      <w:spacing w:val="5"/>
      <w:kern w:val="28"/>
      <w:sz w:val="52"/>
      <w:szCs w:val="52"/>
    </w:rPr>
  </w:style>
  <w:style w:type="paragraph" w:styleId="TOC1">
    <w:name w:val="toc 1"/>
    <w:basedOn w:val="Normal"/>
    <w:next w:val="Normal"/>
    <w:autoRedefine/>
    <w:uiPriority w:val="99"/>
    <w:semiHidden/>
    <w:unhideWhenUsed/>
    <w:rsid w:val="00AF3A3F"/>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rsid w:val="00AF3A3F"/>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AF3A3F"/>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AF3A3F"/>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AF3A3F"/>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AF3A3F"/>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AF3A3F"/>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AF3A3F"/>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AF3A3F"/>
    <w:pPr>
      <w:tabs>
        <w:tab w:val="right" w:leader="dot" w:pos="8630"/>
      </w:tabs>
      <w:spacing w:after="40" w:line="240" w:lineRule="auto"/>
      <w:ind w:left="1760"/>
    </w:pPr>
    <w:rPr>
      <w:smallCaps/>
      <w:noProof/>
    </w:rPr>
  </w:style>
  <w:style w:type="character" w:customStyle="1" w:styleId="a">
    <w:name w:val="À&quot;À"/>
    <w:basedOn w:val="DefaultParagraphFont"/>
    <w:rsid w:val="00D225F3"/>
  </w:style>
  <w:style w:type="paragraph" w:styleId="ListParagraph">
    <w:name w:val="List Paragraph"/>
    <w:basedOn w:val="Normal"/>
    <w:uiPriority w:val="34"/>
    <w:qFormat/>
    <w:rsid w:val="00D4211F"/>
    <w:pPr>
      <w:ind w:left="720"/>
      <w:contextualSpacing/>
    </w:pPr>
  </w:style>
  <w:style w:type="paragraph" w:customStyle="1" w:styleId="Default">
    <w:name w:val="Default"/>
    <w:rsid w:val="00D26A6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FAX\EquityFax.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775A0-FCED-45FC-8243-02A433C1280C}">
  <ds:schemaRefs>
    <ds:schemaRef ds:uri="http://schemas.openxmlformats.org/officeDocument/2006/bibliography"/>
  </ds:schemaRefs>
</ds:datastoreItem>
</file>

<file path=customXml/itemProps3.xml><?xml version="1.0" encoding="utf-8"?>
<ds:datastoreItem xmlns:ds="http://schemas.openxmlformats.org/officeDocument/2006/customXml" ds:itemID="{B7133009-063F-4A1B-8EA3-BC84D66102A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EquityFax</Template>
  <TotalTime>425</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Campbell Group</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scallantine</dc:creator>
  <cp:lastModifiedBy>Jodi Bouska</cp:lastModifiedBy>
  <cp:revision>2</cp:revision>
  <cp:lastPrinted>2022-03-20T17:47:00Z</cp:lastPrinted>
  <dcterms:created xsi:type="dcterms:W3CDTF">2022-05-12T22:44:00Z</dcterms:created>
  <dcterms:modified xsi:type="dcterms:W3CDTF">2022-05-12T22:44:00Z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