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50C41" w14:textId="7F64200D" w:rsidR="007E10B1" w:rsidRPr="007E10B1" w:rsidRDefault="00492CDB" w:rsidP="007E10B1">
      <w:pPr>
        <w:rPr>
          <w:rFonts w:ascii="Arial" w:hAnsi="Arial" w:cs="Arial"/>
        </w:rPr>
      </w:pPr>
      <w:bookmarkStart w:id="0" w:name="_GoBack"/>
      <w:bookmarkEnd w:id="0"/>
      <w:r w:rsidRPr="007E10B1">
        <w:rPr>
          <w:rFonts w:ascii="Arial" w:hAnsi="Arial" w:cs="Arial"/>
          <w:noProof/>
        </w:rPr>
        <w:drawing>
          <wp:anchor distT="0" distB="0" distL="114300" distR="114300" simplePos="0" relativeHeight="251659264" behindDoc="1" locked="0" layoutInCell="1" allowOverlap="1" wp14:anchorId="348B2E11" wp14:editId="47D8D7B8">
            <wp:simplePos x="0" y="0"/>
            <wp:positionH relativeFrom="page">
              <wp:align>left</wp:align>
            </wp:positionH>
            <wp:positionV relativeFrom="paragraph">
              <wp:posOffset>0</wp:posOffset>
            </wp:positionV>
            <wp:extent cx="7968615" cy="1503153"/>
            <wp:effectExtent l="0" t="0" r="0" b="1905"/>
            <wp:wrapThrough wrapText="bothSides">
              <wp:wrapPolygon edited="0">
                <wp:start x="0" y="0"/>
                <wp:lineTo x="0" y="21354"/>
                <wp:lineTo x="21533" y="21354"/>
                <wp:lineTo x="215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a.jpg"/>
                    <pic:cNvPicPr/>
                  </pic:nvPicPr>
                  <pic:blipFill rotWithShape="1">
                    <a:blip r:embed="rId7">
                      <a:extLst>
                        <a:ext uri="{28A0092B-C50C-407E-A947-70E740481C1C}">
                          <a14:useLocalDpi xmlns:a14="http://schemas.microsoft.com/office/drawing/2010/main" val="0"/>
                        </a:ext>
                      </a:extLst>
                    </a:blip>
                    <a:srcRect l="22149" r="-2" b="-88"/>
                    <a:stretch/>
                  </pic:blipFill>
                  <pic:spPr bwMode="auto">
                    <a:xfrm>
                      <a:off x="0" y="0"/>
                      <a:ext cx="7968615" cy="15031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10B1" w:rsidRPr="007E10B1">
        <w:rPr>
          <w:rFonts w:ascii="Arial" w:hAnsi="Arial" w:cs="Arial"/>
          <w:noProof/>
        </w:rPr>
        <w:drawing>
          <wp:anchor distT="0" distB="0" distL="114300" distR="114300" simplePos="0" relativeHeight="251660288" behindDoc="1" locked="0" layoutInCell="1" allowOverlap="1" wp14:anchorId="10AC84C6" wp14:editId="3F2E8151">
            <wp:simplePos x="0" y="0"/>
            <wp:positionH relativeFrom="margin">
              <wp:align>left</wp:align>
            </wp:positionH>
            <wp:positionV relativeFrom="paragraph">
              <wp:posOffset>1623848</wp:posOffset>
            </wp:positionV>
            <wp:extent cx="510803" cy="567559"/>
            <wp:effectExtent l="0" t="0" r="381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shld_copy.png"/>
                    <pic:cNvPicPr/>
                  </pic:nvPicPr>
                  <pic:blipFill>
                    <a:blip r:embed="rId8">
                      <a:extLst>
                        <a:ext uri="{28A0092B-C50C-407E-A947-70E740481C1C}">
                          <a14:useLocalDpi xmlns:a14="http://schemas.microsoft.com/office/drawing/2010/main" val="0"/>
                        </a:ext>
                      </a:extLst>
                    </a:blip>
                    <a:stretch>
                      <a:fillRect/>
                    </a:stretch>
                  </pic:blipFill>
                  <pic:spPr>
                    <a:xfrm>
                      <a:off x="0" y="0"/>
                      <a:ext cx="510803" cy="567559"/>
                    </a:xfrm>
                    <a:prstGeom prst="rect">
                      <a:avLst/>
                    </a:prstGeom>
                  </pic:spPr>
                </pic:pic>
              </a:graphicData>
            </a:graphic>
            <wp14:sizeRelH relativeFrom="page">
              <wp14:pctWidth>0</wp14:pctWidth>
            </wp14:sizeRelH>
            <wp14:sizeRelV relativeFrom="page">
              <wp14:pctHeight>0</wp14:pctHeight>
            </wp14:sizeRelV>
          </wp:anchor>
        </w:drawing>
      </w:r>
    </w:p>
    <w:p w14:paraId="5E07BE17" w14:textId="77777777" w:rsidR="007E10B1" w:rsidRPr="007E10B1" w:rsidRDefault="007E10B1" w:rsidP="007E10B1">
      <w:pPr>
        <w:tabs>
          <w:tab w:val="left" w:pos="720"/>
        </w:tabs>
        <w:autoSpaceDE w:val="0"/>
        <w:autoSpaceDN w:val="0"/>
        <w:adjustRightInd w:val="0"/>
        <w:spacing w:after="0" w:line="240" w:lineRule="auto"/>
        <w:jc w:val="center"/>
        <w:rPr>
          <w:rFonts w:ascii="Arial" w:hAnsi="Arial" w:cs="Arial"/>
          <w:b/>
          <w:bCs/>
          <w:i/>
          <w:sz w:val="28"/>
          <w:szCs w:val="28"/>
        </w:rPr>
      </w:pPr>
      <w:r w:rsidRPr="007E10B1">
        <w:rPr>
          <w:rFonts w:ascii="Arial" w:hAnsi="Arial" w:cs="Arial"/>
          <w:b/>
          <w:bCs/>
          <w:i/>
          <w:sz w:val="28"/>
          <w:szCs w:val="28"/>
        </w:rPr>
        <w:t>Outreach Notice</w:t>
      </w:r>
    </w:p>
    <w:p w14:paraId="00597636" w14:textId="224DF3C1" w:rsidR="004F7758" w:rsidRPr="00951C1F" w:rsidRDefault="00E2798E" w:rsidP="0026362B">
      <w:pPr>
        <w:tabs>
          <w:tab w:val="left" w:pos="720"/>
        </w:tabs>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Detail and </w:t>
      </w:r>
      <w:r w:rsidR="00483849">
        <w:rPr>
          <w:rFonts w:ascii="Times New Roman" w:hAnsi="Times New Roman" w:cs="Times New Roman"/>
          <w:b/>
          <w:bCs/>
        </w:rPr>
        <w:t xml:space="preserve">Permanent </w:t>
      </w:r>
      <w:r w:rsidR="00417EC8">
        <w:rPr>
          <w:rFonts w:ascii="Times New Roman" w:hAnsi="Times New Roman" w:cs="Times New Roman"/>
          <w:b/>
          <w:bCs/>
        </w:rPr>
        <w:t>Appointment</w:t>
      </w:r>
      <w:r w:rsidR="00492CDB">
        <w:rPr>
          <w:rFonts w:ascii="Times New Roman" w:hAnsi="Times New Roman" w:cs="Times New Roman"/>
          <w:b/>
          <w:bCs/>
        </w:rPr>
        <w:t xml:space="preserve">, </w:t>
      </w:r>
      <w:r w:rsidR="004C5DB1">
        <w:rPr>
          <w:rFonts w:ascii="Times New Roman" w:hAnsi="Times New Roman" w:cs="Times New Roman"/>
          <w:b/>
          <w:bCs/>
        </w:rPr>
        <w:t xml:space="preserve">Civil </w:t>
      </w:r>
      <w:r w:rsidR="00566D59">
        <w:rPr>
          <w:rFonts w:ascii="Times New Roman" w:hAnsi="Times New Roman" w:cs="Times New Roman"/>
          <w:b/>
          <w:bCs/>
        </w:rPr>
        <w:t>Engineer</w:t>
      </w:r>
      <w:r w:rsidR="004C5DB1">
        <w:rPr>
          <w:rFonts w:ascii="Times New Roman" w:hAnsi="Times New Roman" w:cs="Times New Roman"/>
          <w:b/>
          <w:bCs/>
        </w:rPr>
        <w:t xml:space="preserve"> (Facilities)</w:t>
      </w:r>
      <w:r w:rsidR="00492CDB">
        <w:rPr>
          <w:rFonts w:ascii="Times New Roman" w:hAnsi="Times New Roman" w:cs="Times New Roman"/>
          <w:b/>
          <w:bCs/>
        </w:rPr>
        <w:t xml:space="preserve">, </w:t>
      </w:r>
      <w:r w:rsidR="00566D59">
        <w:rPr>
          <w:rFonts w:ascii="Times New Roman" w:hAnsi="Times New Roman" w:cs="Times New Roman"/>
          <w:b/>
          <w:bCs/>
        </w:rPr>
        <w:t xml:space="preserve">GS – </w:t>
      </w:r>
      <w:r w:rsidR="0054507A">
        <w:rPr>
          <w:rFonts w:ascii="Times New Roman" w:hAnsi="Times New Roman" w:cs="Times New Roman"/>
          <w:b/>
          <w:bCs/>
        </w:rPr>
        <w:t>08</w:t>
      </w:r>
      <w:r w:rsidR="00483849">
        <w:rPr>
          <w:rFonts w:ascii="Times New Roman" w:hAnsi="Times New Roman" w:cs="Times New Roman"/>
          <w:b/>
          <w:bCs/>
        </w:rPr>
        <w:t>1</w:t>
      </w:r>
      <w:r w:rsidR="0054507A">
        <w:rPr>
          <w:rFonts w:ascii="Times New Roman" w:hAnsi="Times New Roman" w:cs="Times New Roman"/>
          <w:b/>
          <w:bCs/>
        </w:rPr>
        <w:t>0</w:t>
      </w:r>
      <w:r w:rsidR="00566D59">
        <w:rPr>
          <w:rFonts w:ascii="Times New Roman" w:hAnsi="Times New Roman" w:cs="Times New Roman"/>
          <w:b/>
          <w:bCs/>
        </w:rPr>
        <w:t xml:space="preserve"> – 1</w:t>
      </w:r>
      <w:r w:rsidR="00283186">
        <w:rPr>
          <w:rFonts w:ascii="Times New Roman" w:hAnsi="Times New Roman" w:cs="Times New Roman"/>
          <w:b/>
          <w:bCs/>
        </w:rPr>
        <w:t>1</w:t>
      </w:r>
      <w:r w:rsidR="004F7758" w:rsidRPr="00951C1F">
        <w:rPr>
          <w:rFonts w:ascii="Times New Roman" w:hAnsi="Times New Roman" w:cs="Times New Roman"/>
          <w:b/>
          <w:bCs/>
        </w:rPr>
        <w:t>, Northern Region</w:t>
      </w:r>
    </w:p>
    <w:p w14:paraId="0F997CB4" w14:textId="77777777" w:rsidR="004F7758" w:rsidRPr="00951C1F" w:rsidRDefault="004F7758" w:rsidP="004F7758">
      <w:pPr>
        <w:tabs>
          <w:tab w:val="left" w:pos="720"/>
        </w:tabs>
        <w:autoSpaceDE w:val="0"/>
        <w:autoSpaceDN w:val="0"/>
        <w:adjustRightInd w:val="0"/>
        <w:spacing w:after="0" w:line="240" w:lineRule="auto"/>
        <w:rPr>
          <w:rFonts w:cs="Arial"/>
          <w:b/>
          <w:bCs/>
        </w:rPr>
      </w:pPr>
    </w:p>
    <w:p w14:paraId="7092D43F" w14:textId="5796BB6D" w:rsidR="004F7758" w:rsidRPr="00492CDB" w:rsidRDefault="0014290C" w:rsidP="005C24DC">
      <w:pPr>
        <w:autoSpaceDE w:val="0"/>
        <w:autoSpaceDN w:val="0"/>
        <w:adjustRightInd w:val="0"/>
        <w:spacing w:after="0" w:line="240" w:lineRule="auto"/>
        <w:rPr>
          <w:rFonts w:ascii="Times New Roman" w:hAnsi="Times New Roman" w:cs="Times New Roman"/>
          <w:b/>
          <w:sz w:val="20"/>
          <w:u w:val="single"/>
        </w:rPr>
      </w:pPr>
      <w:r w:rsidRPr="00492CDB">
        <w:rPr>
          <w:rFonts w:ascii="Times New Roman" w:hAnsi="Times New Roman" w:cs="Times New Roman"/>
          <w:b/>
          <w:bCs/>
          <w:color w:val="000000"/>
          <w:sz w:val="20"/>
        </w:rPr>
        <w:t>INTRODUCTION:</w:t>
      </w:r>
    </w:p>
    <w:p w14:paraId="069E1D54" w14:textId="7AD7CE58" w:rsidR="00127092" w:rsidRDefault="00127092" w:rsidP="00483849">
      <w:pPr>
        <w:tabs>
          <w:tab w:val="left" w:pos="720"/>
        </w:tabs>
        <w:autoSpaceDE w:val="0"/>
        <w:autoSpaceDN w:val="0"/>
        <w:adjustRightInd w:val="0"/>
        <w:spacing w:after="0" w:line="240" w:lineRule="auto"/>
        <w:rPr>
          <w:rFonts w:ascii="Times New Roman" w:hAnsi="Times New Roman" w:cs="Times New Roman"/>
          <w:sz w:val="20"/>
        </w:rPr>
      </w:pPr>
    </w:p>
    <w:p w14:paraId="303B6780" w14:textId="268E339E" w:rsidR="00127092" w:rsidRDefault="00127092" w:rsidP="00127092">
      <w:pPr>
        <w:rPr>
          <w:rFonts w:asciiTheme="majorHAnsi" w:hAnsiTheme="majorHAnsi" w:cs="Times New Roman"/>
        </w:rPr>
      </w:pPr>
      <w:r>
        <w:rPr>
          <w:rFonts w:asciiTheme="majorHAnsi" w:hAnsiTheme="majorHAnsi" w:cs="Times New Roman"/>
        </w:rPr>
        <w:t xml:space="preserve">The Northern Region is conducting outreach for a Detail and a Permanent Assignment for </w:t>
      </w:r>
      <w:r w:rsidR="00283186">
        <w:rPr>
          <w:rFonts w:asciiTheme="majorHAnsi" w:hAnsiTheme="majorHAnsi" w:cs="Times New Roman"/>
        </w:rPr>
        <w:t>a civil e</w:t>
      </w:r>
      <w:r>
        <w:rPr>
          <w:rFonts w:asciiTheme="majorHAnsi" w:hAnsiTheme="majorHAnsi" w:cs="Times New Roman"/>
        </w:rPr>
        <w:t>ngineering position</w:t>
      </w:r>
      <w:r w:rsidR="00283186">
        <w:rPr>
          <w:rFonts w:asciiTheme="majorHAnsi" w:hAnsiTheme="majorHAnsi" w:cs="Times New Roman"/>
        </w:rPr>
        <w:t xml:space="preserve"> </w:t>
      </w:r>
      <w:r w:rsidR="00403726">
        <w:rPr>
          <w:rFonts w:asciiTheme="majorHAnsi" w:hAnsiTheme="majorHAnsi" w:cs="Times New Roman"/>
        </w:rPr>
        <w:t xml:space="preserve">with priority to </w:t>
      </w:r>
      <w:r w:rsidR="00283186">
        <w:rPr>
          <w:rFonts w:asciiTheme="majorHAnsi" w:hAnsiTheme="majorHAnsi" w:cs="Times New Roman"/>
        </w:rPr>
        <w:t>facilities</w:t>
      </w:r>
      <w:r>
        <w:rPr>
          <w:rFonts w:asciiTheme="majorHAnsi" w:hAnsiTheme="majorHAnsi" w:cs="Times New Roman"/>
        </w:rPr>
        <w:t xml:space="preserve">, located in </w:t>
      </w:r>
      <w:r w:rsidRPr="00F225E8">
        <w:rPr>
          <w:rFonts w:asciiTheme="majorHAnsi" w:hAnsiTheme="majorHAnsi" w:cs="Times New Roman"/>
        </w:rPr>
        <w:t xml:space="preserve">the Regional Office in Missoula, MT.  The detail </w:t>
      </w:r>
      <w:r w:rsidR="00796FF6">
        <w:rPr>
          <w:rFonts w:asciiTheme="majorHAnsi" w:hAnsiTheme="majorHAnsi" w:cs="Times New Roman"/>
        </w:rPr>
        <w:t>is expected to be</w:t>
      </w:r>
      <w:r w:rsidRPr="00F225E8">
        <w:rPr>
          <w:rFonts w:asciiTheme="majorHAnsi" w:hAnsiTheme="majorHAnsi" w:cs="Times New Roman"/>
        </w:rPr>
        <w:t xml:space="preserve"> effective </w:t>
      </w:r>
      <w:r w:rsidR="00E02DCD" w:rsidRPr="00F225E8">
        <w:rPr>
          <w:rFonts w:asciiTheme="majorHAnsi" w:hAnsiTheme="majorHAnsi" w:cs="Times New Roman"/>
        </w:rPr>
        <w:t xml:space="preserve">on the </w:t>
      </w:r>
      <w:r w:rsidR="00796FF6">
        <w:rPr>
          <w:rFonts w:asciiTheme="majorHAnsi" w:hAnsiTheme="majorHAnsi" w:cs="Times New Roman"/>
        </w:rPr>
        <w:t>6th</w:t>
      </w:r>
      <w:r w:rsidR="00EB6475">
        <w:rPr>
          <w:rFonts w:asciiTheme="majorHAnsi" w:hAnsiTheme="majorHAnsi" w:cs="Times New Roman"/>
        </w:rPr>
        <w:t xml:space="preserve"> of </w:t>
      </w:r>
      <w:r w:rsidR="00796FF6">
        <w:rPr>
          <w:rFonts w:asciiTheme="majorHAnsi" w:hAnsiTheme="majorHAnsi" w:cs="Times New Roman"/>
        </w:rPr>
        <w:t>November</w:t>
      </w:r>
      <w:r w:rsidR="00EB6475">
        <w:rPr>
          <w:rFonts w:asciiTheme="majorHAnsi" w:hAnsiTheme="majorHAnsi" w:cs="Times New Roman"/>
        </w:rPr>
        <w:t xml:space="preserve"> </w:t>
      </w:r>
      <w:r w:rsidRPr="00F225E8">
        <w:rPr>
          <w:rFonts w:asciiTheme="majorHAnsi" w:hAnsiTheme="majorHAnsi" w:cs="Times New Roman"/>
        </w:rPr>
        <w:t>202</w:t>
      </w:r>
      <w:r w:rsidR="00E02DCD" w:rsidRPr="00F225E8">
        <w:rPr>
          <w:rFonts w:asciiTheme="majorHAnsi" w:hAnsiTheme="majorHAnsi" w:cs="Times New Roman"/>
        </w:rPr>
        <w:t>3</w:t>
      </w:r>
      <w:r w:rsidRPr="00F225E8">
        <w:rPr>
          <w:rFonts w:asciiTheme="majorHAnsi" w:hAnsiTheme="majorHAnsi" w:cs="Times New Roman"/>
        </w:rPr>
        <w:t xml:space="preserve"> for</w:t>
      </w:r>
      <w:r w:rsidR="00A26478">
        <w:rPr>
          <w:rFonts w:asciiTheme="majorHAnsi" w:hAnsiTheme="majorHAnsi" w:cs="Times New Roman"/>
        </w:rPr>
        <w:t xml:space="preserve"> up to</w:t>
      </w:r>
      <w:r w:rsidRPr="00F225E8">
        <w:rPr>
          <w:rFonts w:asciiTheme="majorHAnsi" w:hAnsiTheme="majorHAnsi" w:cs="Times New Roman"/>
        </w:rPr>
        <w:t xml:space="preserve"> 120 days.  The Permanent</w:t>
      </w:r>
      <w:r>
        <w:rPr>
          <w:rFonts w:asciiTheme="majorHAnsi" w:hAnsiTheme="majorHAnsi" w:cs="Times New Roman"/>
        </w:rPr>
        <w:t xml:space="preserve"> Position will be advertised shortly.</w:t>
      </w:r>
    </w:p>
    <w:p w14:paraId="7F8CA303" w14:textId="2D9BD10E" w:rsidR="00307D64" w:rsidRDefault="00A26478" w:rsidP="00127092">
      <w:pPr>
        <w:rPr>
          <w:rFonts w:asciiTheme="majorHAnsi" w:hAnsiTheme="majorHAnsi" w:cs="Times New Roman"/>
        </w:rPr>
      </w:pPr>
      <w:r>
        <w:rPr>
          <w:rFonts w:asciiTheme="majorHAnsi" w:hAnsiTheme="majorHAnsi" w:cs="Times New Roman"/>
        </w:rPr>
        <w:t xml:space="preserve">Both the Detail and the Permanent assignment will be </w:t>
      </w:r>
      <w:proofErr w:type="gramStart"/>
      <w:r>
        <w:rPr>
          <w:rFonts w:asciiTheme="majorHAnsi" w:hAnsiTheme="majorHAnsi" w:cs="Times New Roman"/>
        </w:rPr>
        <w:t>telework</w:t>
      </w:r>
      <w:proofErr w:type="gramEnd"/>
      <w:r>
        <w:rPr>
          <w:rFonts w:asciiTheme="majorHAnsi" w:hAnsiTheme="majorHAnsi" w:cs="Times New Roman"/>
        </w:rPr>
        <w:t xml:space="preserve"> eligible. </w:t>
      </w:r>
      <w:r w:rsidR="00796FF6">
        <w:rPr>
          <w:rFonts w:asciiTheme="majorHAnsi" w:hAnsiTheme="majorHAnsi" w:cs="Times New Roman"/>
        </w:rPr>
        <w:t>The Detail will be 100% telework, while t</w:t>
      </w:r>
      <w:r>
        <w:rPr>
          <w:rFonts w:asciiTheme="majorHAnsi" w:hAnsiTheme="majorHAnsi" w:cs="Times New Roman"/>
        </w:rPr>
        <w:t xml:space="preserve">he Duty Station for the Permanent position </w:t>
      </w:r>
      <w:r>
        <w:rPr>
          <w:rFonts w:asciiTheme="majorHAnsi" w:eastAsia="Times New Roman" w:hAnsiTheme="majorHAnsi" w:cs="Times New Roman"/>
          <w:color w:val="212121"/>
        </w:rPr>
        <w:t xml:space="preserve">will </w:t>
      </w:r>
      <w:r w:rsidR="00796FF6">
        <w:rPr>
          <w:rFonts w:asciiTheme="majorHAnsi" w:eastAsia="Times New Roman" w:hAnsiTheme="majorHAnsi" w:cs="Times New Roman"/>
          <w:color w:val="212121"/>
        </w:rPr>
        <w:t>be</w:t>
      </w:r>
      <w:r>
        <w:rPr>
          <w:rFonts w:asciiTheme="majorHAnsi" w:eastAsia="Times New Roman" w:hAnsiTheme="majorHAnsi" w:cs="Times New Roman"/>
          <w:color w:val="212121"/>
        </w:rPr>
        <w:t xml:space="preserve"> </w:t>
      </w:r>
      <w:r w:rsidR="00796FF6">
        <w:rPr>
          <w:rFonts w:asciiTheme="majorHAnsi" w:eastAsia="Times New Roman" w:hAnsiTheme="majorHAnsi" w:cs="Times New Roman"/>
          <w:color w:val="212121"/>
        </w:rPr>
        <w:t>the Regional Office in Missoula, MT</w:t>
      </w:r>
      <w:r>
        <w:rPr>
          <w:rFonts w:asciiTheme="majorHAnsi" w:eastAsia="Times New Roman" w:hAnsiTheme="majorHAnsi" w:cs="Times New Roman"/>
          <w:color w:val="212121"/>
        </w:rPr>
        <w:t xml:space="preserve">. </w:t>
      </w:r>
      <w:r>
        <w:rPr>
          <w:rFonts w:asciiTheme="majorHAnsi" w:hAnsiTheme="majorHAnsi" w:cs="Times New Roman"/>
        </w:rPr>
        <w:t>Occasional travel will be required for the permanent position.</w:t>
      </w:r>
      <w:r w:rsidR="00307D64">
        <w:rPr>
          <w:rFonts w:asciiTheme="majorHAnsi" w:eastAsia="Times New Roman" w:hAnsiTheme="majorHAnsi" w:cs="Times New Roman"/>
          <w:color w:val="212121"/>
        </w:rPr>
        <w:t xml:space="preserve"> </w:t>
      </w:r>
    </w:p>
    <w:p w14:paraId="4E85BF39" w14:textId="77777777" w:rsidR="00483849" w:rsidRPr="00492CDB" w:rsidRDefault="00483849" w:rsidP="0014290C">
      <w:pPr>
        <w:autoSpaceDE w:val="0"/>
        <w:autoSpaceDN w:val="0"/>
        <w:adjustRightInd w:val="0"/>
        <w:spacing w:after="0" w:line="240" w:lineRule="auto"/>
        <w:rPr>
          <w:rFonts w:ascii="Times New Roman" w:hAnsi="Times New Roman" w:cs="Times New Roman"/>
          <w:b/>
          <w:bCs/>
          <w:color w:val="000000"/>
          <w:sz w:val="20"/>
        </w:rPr>
      </w:pPr>
    </w:p>
    <w:p w14:paraId="482236C9" w14:textId="4CA13969" w:rsidR="007C5210" w:rsidRPr="00492CDB" w:rsidRDefault="0014290C" w:rsidP="007C5210">
      <w:pPr>
        <w:autoSpaceDE w:val="0"/>
        <w:autoSpaceDN w:val="0"/>
        <w:adjustRightInd w:val="0"/>
        <w:spacing w:after="0" w:line="240" w:lineRule="auto"/>
        <w:rPr>
          <w:rFonts w:ascii="Times New Roman" w:hAnsi="Times New Roman" w:cs="Times New Roman"/>
          <w:sz w:val="20"/>
        </w:rPr>
      </w:pPr>
      <w:r w:rsidRPr="00492CDB">
        <w:rPr>
          <w:rFonts w:ascii="Times New Roman" w:hAnsi="Times New Roman" w:cs="Times New Roman"/>
          <w:b/>
          <w:bCs/>
          <w:color w:val="000000"/>
          <w:sz w:val="20"/>
        </w:rPr>
        <w:t>MAJOR DUTIES:</w:t>
      </w:r>
    </w:p>
    <w:p w14:paraId="19A3990A" w14:textId="5DBAC414" w:rsidR="000056BE" w:rsidRDefault="00E2798E" w:rsidP="00417EC8">
      <w:pPr>
        <w:autoSpaceDE w:val="0"/>
        <w:autoSpaceDN w:val="0"/>
        <w:adjustRightInd w:val="0"/>
        <w:spacing w:after="0" w:line="240" w:lineRule="auto"/>
        <w:rPr>
          <w:rStyle w:val="Hyperlink"/>
          <w:rFonts w:ascii="Times New Roman" w:hAnsi="Times New Roman" w:cs="Times New Roman"/>
          <w:bCs/>
          <w:color w:val="auto"/>
          <w:sz w:val="20"/>
          <w:u w:val="none"/>
        </w:rPr>
      </w:pPr>
      <w:r>
        <w:rPr>
          <w:rStyle w:val="Hyperlink"/>
          <w:rFonts w:ascii="Times New Roman" w:hAnsi="Times New Roman" w:cs="Times New Roman"/>
          <w:bCs/>
          <w:color w:val="auto"/>
          <w:sz w:val="20"/>
          <w:u w:val="none"/>
        </w:rPr>
        <w:t>This</w:t>
      </w:r>
      <w:r w:rsidR="000056BE">
        <w:rPr>
          <w:rStyle w:val="Hyperlink"/>
          <w:rFonts w:ascii="Times New Roman" w:hAnsi="Times New Roman" w:cs="Times New Roman"/>
          <w:bCs/>
          <w:color w:val="auto"/>
          <w:sz w:val="20"/>
          <w:u w:val="none"/>
        </w:rPr>
        <w:t xml:space="preserve"> position will be focused on Facilities</w:t>
      </w:r>
      <w:r>
        <w:rPr>
          <w:rStyle w:val="Hyperlink"/>
          <w:rFonts w:ascii="Times New Roman" w:hAnsi="Times New Roman" w:cs="Times New Roman"/>
          <w:bCs/>
          <w:color w:val="auto"/>
          <w:sz w:val="20"/>
          <w:u w:val="none"/>
        </w:rPr>
        <w:t xml:space="preserve"> management, </w:t>
      </w:r>
      <w:r w:rsidR="004476C7">
        <w:rPr>
          <w:rStyle w:val="Hyperlink"/>
          <w:rFonts w:ascii="Times New Roman" w:hAnsi="Times New Roman" w:cs="Times New Roman"/>
          <w:bCs/>
          <w:color w:val="auto"/>
          <w:sz w:val="20"/>
          <w:u w:val="none"/>
        </w:rPr>
        <w:t>investments,</w:t>
      </w:r>
      <w:r w:rsidR="000056BE">
        <w:rPr>
          <w:rStyle w:val="Hyperlink"/>
          <w:rFonts w:ascii="Times New Roman" w:hAnsi="Times New Roman" w:cs="Times New Roman"/>
          <w:bCs/>
          <w:color w:val="auto"/>
          <w:sz w:val="20"/>
          <w:u w:val="none"/>
        </w:rPr>
        <w:t xml:space="preserve"> </w:t>
      </w:r>
      <w:r>
        <w:rPr>
          <w:rStyle w:val="Hyperlink"/>
          <w:rFonts w:ascii="Times New Roman" w:hAnsi="Times New Roman" w:cs="Times New Roman"/>
          <w:bCs/>
          <w:color w:val="auto"/>
          <w:sz w:val="20"/>
          <w:u w:val="none"/>
        </w:rPr>
        <w:t>and maintenance of</w:t>
      </w:r>
      <w:r w:rsidR="000056BE">
        <w:rPr>
          <w:rStyle w:val="Hyperlink"/>
          <w:rFonts w:ascii="Times New Roman" w:hAnsi="Times New Roman" w:cs="Times New Roman"/>
          <w:bCs/>
          <w:color w:val="auto"/>
          <w:sz w:val="20"/>
          <w:u w:val="none"/>
        </w:rPr>
        <w:t xml:space="preserve"> </w:t>
      </w:r>
      <w:r>
        <w:rPr>
          <w:rStyle w:val="Hyperlink"/>
          <w:rFonts w:ascii="Times New Roman" w:hAnsi="Times New Roman" w:cs="Times New Roman"/>
          <w:bCs/>
          <w:color w:val="auto"/>
          <w:sz w:val="20"/>
          <w:u w:val="none"/>
        </w:rPr>
        <w:t xml:space="preserve">Northern </w:t>
      </w:r>
      <w:r w:rsidR="000056BE">
        <w:rPr>
          <w:rStyle w:val="Hyperlink"/>
          <w:rFonts w:ascii="Times New Roman" w:hAnsi="Times New Roman" w:cs="Times New Roman"/>
          <w:bCs/>
          <w:color w:val="auto"/>
          <w:sz w:val="20"/>
          <w:u w:val="none"/>
        </w:rPr>
        <w:t>Region facilities.</w:t>
      </w:r>
    </w:p>
    <w:p w14:paraId="1FDC962D" w14:textId="77777777" w:rsidR="000056BE" w:rsidRDefault="000056BE" w:rsidP="00417EC8">
      <w:pPr>
        <w:autoSpaceDE w:val="0"/>
        <w:autoSpaceDN w:val="0"/>
        <w:adjustRightInd w:val="0"/>
        <w:spacing w:after="0" w:line="240" w:lineRule="auto"/>
        <w:rPr>
          <w:rStyle w:val="Hyperlink"/>
          <w:rFonts w:ascii="Times New Roman" w:hAnsi="Times New Roman" w:cs="Times New Roman"/>
          <w:bCs/>
          <w:color w:val="auto"/>
          <w:sz w:val="20"/>
          <w:u w:val="none"/>
        </w:rPr>
      </w:pPr>
    </w:p>
    <w:p w14:paraId="5B79E6A1" w14:textId="34611FA5" w:rsidR="000056BE" w:rsidRDefault="00E2798E" w:rsidP="00417EC8">
      <w:pPr>
        <w:autoSpaceDE w:val="0"/>
        <w:autoSpaceDN w:val="0"/>
        <w:adjustRightInd w:val="0"/>
        <w:spacing w:after="0" w:line="240" w:lineRule="auto"/>
        <w:rPr>
          <w:rStyle w:val="Hyperlink"/>
          <w:rFonts w:ascii="Times New Roman" w:hAnsi="Times New Roman" w:cs="Times New Roman"/>
          <w:bCs/>
          <w:color w:val="auto"/>
          <w:sz w:val="20"/>
          <w:u w:val="none"/>
        </w:rPr>
      </w:pPr>
      <w:r>
        <w:rPr>
          <w:rStyle w:val="Hyperlink"/>
          <w:rFonts w:ascii="Times New Roman" w:hAnsi="Times New Roman" w:cs="Times New Roman"/>
          <w:bCs/>
          <w:color w:val="auto"/>
          <w:sz w:val="20"/>
          <w:u w:val="none"/>
        </w:rPr>
        <w:t xml:space="preserve">This </w:t>
      </w:r>
      <w:r w:rsidR="000056BE">
        <w:rPr>
          <w:rStyle w:val="Hyperlink"/>
          <w:rFonts w:ascii="Times New Roman" w:hAnsi="Times New Roman" w:cs="Times New Roman"/>
          <w:bCs/>
          <w:color w:val="auto"/>
          <w:sz w:val="20"/>
          <w:u w:val="none"/>
        </w:rPr>
        <w:t xml:space="preserve">position will complete the following types of </w:t>
      </w:r>
      <w:r>
        <w:rPr>
          <w:rStyle w:val="Hyperlink"/>
          <w:rFonts w:ascii="Times New Roman" w:hAnsi="Times New Roman" w:cs="Times New Roman"/>
          <w:bCs/>
          <w:color w:val="auto"/>
          <w:sz w:val="20"/>
          <w:u w:val="none"/>
        </w:rPr>
        <w:t>work as part of their</w:t>
      </w:r>
      <w:r w:rsidR="000056BE">
        <w:rPr>
          <w:rStyle w:val="Hyperlink"/>
          <w:rFonts w:ascii="Times New Roman" w:hAnsi="Times New Roman" w:cs="Times New Roman"/>
          <w:bCs/>
          <w:color w:val="auto"/>
          <w:sz w:val="20"/>
          <w:u w:val="none"/>
        </w:rPr>
        <w:t xml:space="preserve"> portfolio:</w:t>
      </w:r>
    </w:p>
    <w:p w14:paraId="5F5E993D" w14:textId="77777777" w:rsidR="000056BE" w:rsidRDefault="000056BE" w:rsidP="00417EC8">
      <w:pPr>
        <w:autoSpaceDE w:val="0"/>
        <w:autoSpaceDN w:val="0"/>
        <w:adjustRightInd w:val="0"/>
        <w:spacing w:after="0" w:line="240" w:lineRule="auto"/>
        <w:rPr>
          <w:rStyle w:val="Hyperlink"/>
          <w:rFonts w:ascii="Times New Roman" w:hAnsi="Times New Roman" w:cs="Times New Roman"/>
          <w:bCs/>
          <w:color w:val="auto"/>
          <w:sz w:val="20"/>
          <w:u w:val="none"/>
        </w:rPr>
      </w:pPr>
    </w:p>
    <w:p w14:paraId="40EBFBF9" w14:textId="0423FD4A" w:rsidR="007860C8" w:rsidRDefault="007860C8" w:rsidP="007860C8">
      <w:pPr>
        <w:autoSpaceDE w:val="0"/>
        <w:autoSpaceDN w:val="0"/>
        <w:adjustRightInd w:val="0"/>
        <w:spacing w:after="0" w:line="240" w:lineRule="auto"/>
        <w:ind w:left="720" w:hanging="360"/>
        <w:rPr>
          <w:sz w:val="20"/>
          <w:szCs w:val="20"/>
        </w:rPr>
      </w:pPr>
      <w:r>
        <w:rPr>
          <w:sz w:val="20"/>
          <w:szCs w:val="20"/>
        </w:rPr>
        <w:t>-</w:t>
      </w:r>
      <w:r>
        <w:rPr>
          <w:sz w:val="20"/>
          <w:szCs w:val="20"/>
        </w:rPr>
        <w:tab/>
      </w:r>
      <w:r w:rsidRPr="007860C8">
        <w:rPr>
          <w:sz w:val="20"/>
          <w:szCs w:val="20"/>
        </w:rPr>
        <w:t xml:space="preserve">Provides technical advice on all aspects of complex or unusual facility maintenance projects which are located throughout the region, and which include transportation improvement plans for a Forest Service area, buildings, barracks, bridges, parking facilities, drainage structures, water and wastewater systems, retaining walls, equipment shops and yards, residences, recreational sites/facilities, and other site facilities. Coordinates all aspects of the engineering and administrative work between the unit and the Regional Office.  </w:t>
      </w:r>
    </w:p>
    <w:p w14:paraId="674F5152" w14:textId="0A8FBE2E" w:rsidR="007860C8" w:rsidRDefault="007860C8" w:rsidP="007860C8">
      <w:pPr>
        <w:autoSpaceDE w:val="0"/>
        <w:autoSpaceDN w:val="0"/>
        <w:adjustRightInd w:val="0"/>
        <w:spacing w:after="0" w:line="240" w:lineRule="auto"/>
        <w:ind w:left="720" w:hanging="360"/>
        <w:rPr>
          <w:sz w:val="20"/>
          <w:szCs w:val="20"/>
        </w:rPr>
      </w:pPr>
      <w:r>
        <w:rPr>
          <w:sz w:val="20"/>
          <w:szCs w:val="20"/>
        </w:rPr>
        <w:t>-</w:t>
      </w:r>
      <w:r>
        <w:rPr>
          <w:sz w:val="20"/>
          <w:szCs w:val="20"/>
        </w:rPr>
        <w:tab/>
      </w:r>
      <w:r w:rsidRPr="007860C8">
        <w:rPr>
          <w:sz w:val="20"/>
          <w:szCs w:val="20"/>
        </w:rPr>
        <w:t xml:space="preserve">Assists in the evaluation of facility plans and design objectives including conducting surveys and investigations to establish the necessary data to initiate facility designs.  Initiates and performs complex technical calculations and identifies the most economical and efficient procedures for facility projects.  Incorporates critical factors into design considerations and solutions.  Prepares completed and detailed designs, drawings, and specifications for projects such as roads, trails, bridges, or other miscellaneous facilities and structures. Performs reviews to determine the probability of terms for complex or expensive facility projects.   </w:t>
      </w:r>
    </w:p>
    <w:p w14:paraId="7C040BF1" w14:textId="77777777" w:rsidR="007860C8" w:rsidRDefault="007860C8" w:rsidP="007860C8">
      <w:pPr>
        <w:autoSpaceDE w:val="0"/>
        <w:autoSpaceDN w:val="0"/>
        <w:adjustRightInd w:val="0"/>
        <w:spacing w:after="0" w:line="240" w:lineRule="auto"/>
        <w:ind w:left="720" w:hanging="360"/>
        <w:rPr>
          <w:sz w:val="20"/>
          <w:szCs w:val="20"/>
        </w:rPr>
      </w:pPr>
      <w:r>
        <w:rPr>
          <w:sz w:val="20"/>
          <w:szCs w:val="20"/>
        </w:rPr>
        <w:t>-</w:t>
      </w:r>
      <w:r>
        <w:rPr>
          <w:sz w:val="20"/>
          <w:szCs w:val="20"/>
        </w:rPr>
        <w:tab/>
      </w:r>
      <w:r w:rsidRPr="007860C8">
        <w:rPr>
          <w:sz w:val="20"/>
          <w:szCs w:val="20"/>
        </w:rPr>
        <w:t xml:space="preserve">Is responsible for giving advice and guidance in the preparation and issuance of construction contracts, and for resolving controversial issues/problems before and during construction.  Provides direction to others in the principles of planning, designing, operation, maintenance, monitoring, and inspection of engineering facilities.  Evaluates design plans and layouts prepared by others prior to start of construction.  Serves as Engineering Representative (ER) or as Contracting Officer’s Representative (COR), providing professional engineering expertise, technical advice, recommendations, and suitable alternatives to the Contracting Officer and Forest officials.  Confers with contractors' representatives about improvement or adoption of construction practices and procedures necessary to produce a satisfactory finished project. </w:t>
      </w:r>
    </w:p>
    <w:p w14:paraId="2D95CAB2" w14:textId="28F999D8" w:rsidR="007860C8" w:rsidRDefault="007860C8" w:rsidP="007860C8">
      <w:pPr>
        <w:autoSpaceDE w:val="0"/>
        <w:autoSpaceDN w:val="0"/>
        <w:adjustRightInd w:val="0"/>
        <w:spacing w:after="0" w:line="240" w:lineRule="auto"/>
        <w:ind w:left="720" w:hanging="360"/>
        <w:rPr>
          <w:sz w:val="20"/>
          <w:szCs w:val="20"/>
        </w:rPr>
      </w:pPr>
      <w:r>
        <w:rPr>
          <w:sz w:val="20"/>
          <w:szCs w:val="20"/>
        </w:rPr>
        <w:t>-</w:t>
      </w:r>
      <w:r>
        <w:rPr>
          <w:sz w:val="20"/>
          <w:szCs w:val="20"/>
        </w:rPr>
        <w:tab/>
      </w:r>
      <w:r w:rsidRPr="007860C8">
        <w:rPr>
          <w:sz w:val="20"/>
          <w:szCs w:val="20"/>
        </w:rPr>
        <w:t>May supervise inspections; interprets plan and specifications and confers with contractor representative to resolve differences of opinion.   Investigates need for contract change orders, considering conditions at work site, field measurements and computations, and local prices, and negotiates cost for changes required.  Authorizes changes that do not modify the designer's intent and do not result in contract time or cost changes.</w:t>
      </w:r>
    </w:p>
    <w:p w14:paraId="40A8B766" w14:textId="3F6E8C89" w:rsidR="00DA0C56" w:rsidRPr="007860C8" w:rsidRDefault="007860C8" w:rsidP="007860C8">
      <w:pPr>
        <w:autoSpaceDE w:val="0"/>
        <w:autoSpaceDN w:val="0"/>
        <w:adjustRightInd w:val="0"/>
        <w:spacing w:after="0" w:line="240" w:lineRule="auto"/>
        <w:ind w:left="720" w:hanging="360"/>
        <w:rPr>
          <w:sz w:val="20"/>
          <w:szCs w:val="20"/>
        </w:rPr>
      </w:pPr>
      <w:r>
        <w:rPr>
          <w:sz w:val="20"/>
          <w:szCs w:val="20"/>
        </w:rPr>
        <w:t>-</w:t>
      </w:r>
      <w:r>
        <w:rPr>
          <w:sz w:val="20"/>
          <w:szCs w:val="20"/>
        </w:rPr>
        <w:tab/>
      </w:r>
      <w:r w:rsidRPr="007860C8">
        <w:rPr>
          <w:sz w:val="20"/>
          <w:szCs w:val="20"/>
        </w:rPr>
        <w:t xml:space="preserve">Conducts safety inspections and condition surveys of structures and facilities such as buildings, water and wastewater systems, recreation site facilities, and utilities according to agency requirements; and evaluates and recommends corrective action as needed to ensure the safety of all users.  Conducts periodic inspections of facilities to ensure they are maintained </w:t>
      </w:r>
      <w:r w:rsidRPr="007860C8">
        <w:rPr>
          <w:sz w:val="20"/>
          <w:szCs w:val="20"/>
        </w:rPr>
        <w:lastRenderedPageBreak/>
        <w:t>to the original standard of construction and to ensure the safety of the public.  Inspects and directs construction and maintenance projects keeping safety considerations in mind.</w:t>
      </w:r>
    </w:p>
    <w:p w14:paraId="61056D14" w14:textId="77777777" w:rsidR="007860C8" w:rsidRPr="00492CDB" w:rsidRDefault="007860C8" w:rsidP="00417EC8">
      <w:pPr>
        <w:autoSpaceDE w:val="0"/>
        <w:autoSpaceDN w:val="0"/>
        <w:adjustRightInd w:val="0"/>
        <w:spacing w:after="0" w:line="240" w:lineRule="auto"/>
        <w:rPr>
          <w:rStyle w:val="Hyperlink"/>
          <w:bCs/>
          <w:color w:val="auto"/>
          <w:sz w:val="20"/>
          <w:u w:val="none"/>
        </w:rPr>
      </w:pPr>
    </w:p>
    <w:p w14:paraId="447C0930" w14:textId="5449A740" w:rsidR="006D21AA" w:rsidRPr="00F225E8" w:rsidRDefault="00C309B6" w:rsidP="005C24DC">
      <w:pPr>
        <w:tabs>
          <w:tab w:val="left" w:pos="720"/>
        </w:tabs>
        <w:autoSpaceDE w:val="0"/>
        <w:autoSpaceDN w:val="0"/>
        <w:adjustRightInd w:val="0"/>
        <w:spacing w:after="0" w:line="240" w:lineRule="auto"/>
        <w:rPr>
          <w:rStyle w:val="Hyperlink"/>
          <w:rFonts w:ascii="Times New Roman" w:hAnsi="Times New Roman" w:cs="Times New Roman"/>
          <w:bCs/>
          <w:sz w:val="20"/>
          <w:u w:val="none"/>
        </w:rPr>
      </w:pPr>
      <w:r w:rsidRPr="00F225E8">
        <w:rPr>
          <w:rFonts w:ascii="Times New Roman" w:hAnsi="Times New Roman" w:cs="Times New Roman"/>
          <w:bCs/>
          <w:sz w:val="20"/>
        </w:rPr>
        <w:t>For more informatio</w:t>
      </w:r>
      <w:r w:rsidR="009027F9" w:rsidRPr="00F225E8">
        <w:rPr>
          <w:rFonts w:ascii="Times New Roman" w:hAnsi="Times New Roman" w:cs="Times New Roman"/>
          <w:bCs/>
          <w:sz w:val="20"/>
        </w:rPr>
        <w:t xml:space="preserve">n, please contact </w:t>
      </w:r>
      <w:r w:rsidR="005D1978">
        <w:rPr>
          <w:rFonts w:ascii="Times New Roman" w:hAnsi="Times New Roman" w:cs="Times New Roman"/>
          <w:bCs/>
          <w:sz w:val="20"/>
        </w:rPr>
        <w:t>Nathaniel Coffman</w:t>
      </w:r>
      <w:r w:rsidR="00A55D95" w:rsidRPr="00F225E8">
        <w:rPr>
          <w:rFonts w:ascii="Times New Roman" w:hAnsi="Times New Roman" w:cs="Times New Roman"/>
          <w:bCs/>
          <w:sz w:val="20"/>
        </w:rPr>
        <w:t xml:space="preserve"> – </w:t>
      </w:r>
      <w:r w:rsidR="005D1978">
        <w:rPr>
          <w:rFonts w:ascii="Times New Roman" w:hAnsi="Times New Roman" w:cs="Times New Roman"/>
          <w:bCs/>
          <w:sz w:val="20"/>
        </w:rPr>
        <w:t>Acting</w:t>
      </w:r>
      <w:r w:rsidR="00A55D95" w:rsidRPr="00F225E8">
        <w:rPr>
          <w:rFonts w:ascii="Times New Roman" w:hAnsi="Times New Roman" w:cs="Times New Roman"/>
          <w:bCs/>
          <w:sz w:val="20"/>
        </w:rPr>
        <w:t xml:space="preserve"> Regional Facilities Program Manager at </w:t>
      </w:r>
      <w:r w:rsidR="005D1978">
        <w:rPr>
          <w:rFonts w:ascii="Times New Roman" w:hAnsi="Times New Roman" w:cs="Times New Roman"/>
          <w:bCs/>
          <w:sz w:val="20"/>
        </w:rPr>
        <w:t>970-237-2921 or by</w:t>
      </w:r>
      <w:r w:rsidR="00A55D95" w:rsidRPr="00F225E8">
        <w:rPr>
          <w:rFonts w:ascii="Times New Roman" w:hAnsi="Times New Roman" w:cs="Times New Roman"/>
          <w:bCs/>
          <w:sz w:val="20"/>
        </w:rPr>
        <w:t xml:space="preserve"> email </w:t>
      </w:r>
      <w:r w:rsidR="005D1978">
        <w:rPr>
          <w:rFonts w:ascii="Times New Roman" w:hAnsi="Times New Roman" w:cs="Times New Roman"/>
          <w:bCs/>
          <w:sz w:val="20"/>
        </w:rPr>
        <w:t>at</w:t>
      </w:r>
      <w:r w:rsidR="00A55D95" w:rsidRPr="00F225E8">
        <w:rPr>
          <w:rFonts w:ascii="Times New Roman" w:hAnsi="Times New Roman" w:cs="Times New Roman"/>
          <w:bCs/>
          <w:sz w:val="20"/>
        </w:rPr>
        <w:t xml:space="preserve"> </w:t>
      </w:r>
      <w:hyperlink r:id="rId9" w:history="1">
        <w:r w:rsidR="005D1978" w:rsidRPr="005008C0">
          <w:rPr>
            <w:rStyle w:val="Hyperlink"/>
            <w:rFonts w:ascii="Times New Roman" w:hAnsi="Times New Roman" w:cs="Times New Roman"/>
            <w:bCs/>
            <w:sz w:val="20"/>
          </w:rPr>
          <w:t>nathaniel.coffman@usda.gov</w:t>
        </w:r>
      </w:hyperlink>
      <w:r w:rsidR="00A55D95" w:rsidRPr="00F225E8">
        <w:rPr>
          <w:rFonts w:ascii="Times New Roman" w:hAnsi="Times New Roman" w:cs="Times New Roman"/>
          <w:bCs/>
          <w:sz w:val="20"/>
        </w:rPr>
        <w:t xml:space="preserve">.  </w:t>
      </w:r>
    </w:p>
    <w:p w14:paraId="774F04E3" w14:textId="77777777" w:rsidR="006D21AA" w:rsidRPr="00F225E8" w:rsidRDefault="006D21AA" w:rsidP="005C24DC">
      <w:pPr>
        <w:tabs>
          <w:tab w:val="left" w:pos="720"/>
        </w:tabs>
        <w:autoSpaceDE w:val="0"/>
        <w:autoSpaceDN w:val="0"/>
        <w:adjustRightInd w:val="0"/>
        <w:spacing w:after="0" w:line="240" w:lineRule="auto"/>
        <w:rPr>
          <w:rStyle w:val="Hyperlink"/>
          <w:rFonts w:ascii="Times New Roman" w:hAnsi="Times New Roman" w:cs="Times New Roman"/>
          <w:bCs/>
          <w:sz w:val="20"/>
          <w:u w:val="none"/>
        </w:rPr>
      </w:pPr>
    </w:p>
    <w:p w14:paraId="3BDC2BEE" w14:textId="415DB339" w:rsidR="00C309B6" w:rsidRDefault="00C309B6" w:rsidP="005C24DC">
      <w:pPr>
        <w:tabs>
          <w:tab w:val="left" w:pos="720"/>
        </w:tabs>
        <w:autoSpaceDE w:val="0"/>
        <w:autoSpaceDN w:val="0"/>
        <w:adjustRightInd w:val="0"/>
        <w:spacing w:after="0" w:line="240" w:lineRule="auto"/>
        <w:rPr>
          <w:rFonts w:cs="Arial"/>
          <w:color w:val="5F5F5F"/>
        </w:rPr>
      </w:pPr>
      <w:r w:rsidRPr="00F225E8">
        <w:rPr>
          <w:rStyle w:val="Hyperlink"/>
          <w:rFonts w:ascii="Times New Roman" w:hAnsi="Times New Roman" w:cs="Times New Roman"/>
          <w:bCs/>
          <w:color w:val="auto"/>
          <w:sz w:val="20"/>
          <w:u w:val="none"/>
        </w:rPr>
        <w:t xml:space="preserve">If you are interested in </w:t>
      </w:r>
      <w:r w:rsidR="00D612C5" w:rsidRPr="00F225E8">
        <w:rPr>
          <w:rStyle w:val="Hyperlink"/>
          <w:rFonts w:ascii="Times New Roman" w:hAnsi="Times New Roman" w:cs="Times New Roman"/>
          <w:bCs/>
          <w:color w:val="auto"/>
          <w:sz w:val="20"/>
          <w:u w:val="none"/>
        </w:rPr>
        <w:t>either</w:t>
      </w:r>
      <w:r w:rsidRPr="00F225E8">
        <w:rPr>
          <w:rStyle w:val="Hyperlink"/>
          <w:rFonts w:ascii="Times New Roman" w:hAnsi="Times New Roman" w:cs="Times New Roman"/>
          <w:bCs/>
          <w:color w:val="auto"/>
          <w:sz w:val="20"/>
          <w:u w:val="none"/>
        </w:rPr>
        <w:t xml:space="preserve"> position, please complete the attached Outreach Response Form, along with a brief resume, and email t</w:t>
      </w:r>
      <w:r w:rsidR="00E2798E" w:rsidRPr="00F225E8">
        <w:rPr>
          <w:rStyle w:val="Hyperlink"/>
          <w:rFonts w:ascii="Times New Roman" w:hAnsi="Times New Roman" w:cs="Times New Roman"/>
          <w:bCs/>
          <w:color w:val="auto"/>
          <w:sz w:val="20"/>
          <w:u w:val="none"/>
        </w:rPr>
        <w:t>o</w:t>
      </w:r>
      <w:r w:rsidR="00A55D95" w:rsidRPr="00F225E8">
        <w:rPr>
          <w:rStyle w:val="Hyperlink"/>
          <w:rFonts w:ascii="Times New Roman" w:hAnsi="Times New Roman" w:cs="Times New Roman"/>
          <w:bCs/>
          <w:color w:val="auto"/>
          <w:sz w:val="20"/>
          <w:u w:val="none"/>
        </w:rPr>
        <w:t xml:space="preserve"> </w:t>
      </w:r>
      <w:hyperlink r:id="rId10" w:history="1">
        <w:r w:rsidR="005D1978" w:rsidRPr="005008C0">
          <w:rPr>
            <w:rStyle w:val="Hyperlink"/>
            <w:rFonts w:ascii="Times New Roman" w:hAnsi="Times New Roman" w:cs="Times New Roman"/>
            <w:bCs/>
            <w:sz w:val="20"/>
          </w:rPr>
          <w:t>nathaniel.coffman@usda.gov</w:t>
        </w:r>
      </w:hyperlink>
      <w:r w:rsidR="00A55D95" w:rsidRPr="00F225E8">
        <w:rPr>
          <w:rStyle w:val="Hyperlink"/>
          <w:rFonts w:ascii="Times New Roman" w:hAnsi="Times New Roman" w:cs="Times New Roman"/>
          <w:bCs/>
          <w:color w:val="auto"/>
          <w:sz w:val="20"/>
          <w:u w:val="none"/>
        </w:rPr>
        <w:t xml:space="preserve"> </w:t>
      </w:r>
      <w:r w:rsidR="00E2798E" w:rsidRPr="00F225E8">
        <w:rPr>
          <w:rStyle w:val="Hyperlink"/>
          <w:rFonts w:ascii="Times New Roman" w:hAnsi="Times New Roman" w:cs="Times New Roman"/>
          <w:bCs/>
          <w:color w:val="auto"/>
          <w:sz w:val="20"/>
          <w:u w:val="none"/>
        </w:rPr>
        <w:t xml:space="preserve">NLT </w:t>
      </w:r>
      <w:r w:rsidR="00796FF6">
        <w:rPr>
          <w:rStyle w:val="Hyperlink"/>
          <w:rFonts w:ascii="Times New Roman" w:hAnsi="Times New Roman" w:cs="Times New Roman"/>
          <w:bCs/>
          <w:color w:val="auto"/>
          <w:sz w:val="20"/>
          <w:u w:val="none"/>
        </w:rPr>
        <w:t>29</w:t>
      </w:r>
      <w:r w:rsidR="005D1978">
        <w:rPr>
          <w:rStyle w:val="Hyperlink"/>
          <w:rFonts w:ascii="Times New Roman" w:hAnsi="Times New Roman" w:cs="Times New Roman"/>
          <w:bCs/>
          <w:color w:val="auto"/>
          <w:sz w:val="20"/>
          <w:u w:val="none"/>
        </w:rPr>
        <w:t>-Sep-</w:t>
      </w:r>
      <w:r w:rsidR="00E2798E" w:rsidRPr="00F225E8">
        <w:rPr>
          <w:rStyle w:val="Hyperlink"/>
          <w:rFonts w:ascii="Times New Roman" w:hAnsi="Times New Roman" w:cs="Times New Roman"/>
          <w:bCs/>
          <w:color w:val="auto"/>
          <w:sz w:val="20"/>
          <w:u w:val="none"/>
        </w:rPr>
        <w:t>202</w:t>
      </w:r>
      <w:r w:rsidR="00A55D95" w:rsidRPr="00F225E8">
        <w:rPr>
          <w:rStyle w:val="Hyperlink"/>
          <w:rFonts w:ascii="Times New Roman" w:hAnsi="Times New Roman" w:cs="Times New Roman"/>
          <w:bCs/>
          <w:color w:val="auto"/>
          <w:sz w:val="20"/>
          <w:u w:val="none"/>
        </w:rPr>
        <w:t>3</w:t>
      </w:r>
      <w:r w:rsidR="00E2798E" w:rsidRPr="00F225E8">
        <w:rPr>
          <w:rStyle w:val="Hyperlink"/>
          <w:rFonts w:ascii="Times New Roman" w:hAnsi="Times New Roman" w:cs="Times New Roman"/>
          <w:bCs/>
          <w:color w:val="auto"/>
          <w:sz w:val="20"/>
          <w:u w:val="none"/>
        </w:rPr>
        <w:t>.</w:t>
      </w:r>
      <w:r w:rsidR="00E2798E" w:rsidRPr="00E2798E">
        <w:rPr>
          <w:rStyle w:val="Hyperlink"/>
          <w:rFonts w:ascii="Times New Roman" w:hAnsi="Times New Roman" w:cs="Times New Roman"/>
          <w:bCs/>
          <w:color w:val="auto"/>
          <w:sz w:val="20"/>
        </w:rPr>
        <w:t xml:space="preserve"> </w:t>
      </w:r>
      <w:r>
        <w:rPr>
          <w:rFonts w:cs="Arial"/>
          <w:color w:val="5F5F5F"/>
        </w:rPr>
        <w:br w:type="page"/>
      </w:r>
    </w:p>
    <w:p w14:paraId="0FA1F5E4" w14:textId="0048D98A" w:rsidR="0072445E" w:rsidRDefault="0072445E" w:rsidP="00C309B6">
      <w:pPr>
        <w:pStyle w:val="NoSpacing"/>
      </w:pPr>
    </w:p>
    <w:p w14:paraId="413DD42F" w14:textId="184946D2" w:rsidR="00171BC2" w:rsidRPr="004F7758" w:rsidRDefault="0026362B" w:rsidP="004F7758">
      <w:pPr>
        <w:pStyle w:val="NoSpacing"/>
      </w:pPr>
      <w:r w:rsidRPr="00171BC2">
        <w:rPr>
          <w:rFonts w:ascii="Times New Roman" w:eastAsia="Times New Roman" w:hAnsi="Times New Roman" w:cs="Times New Roman"/>
          <w:noProof/>
          <w:sz w:val="40"/>
          <w:szCs w:val="40"/>
        </w:rPr>
        <w:drawing>
          <wp:anchor distT="0" distB="0" distL="114300" distR="114300" simplePos="0" relativeHeight="251663360" behindDoc="1" locked="0" layoutInCell="1" allowOverlap="1" wp14:anchorId="5995837A" wp14:editId="21D31541">
            <wp:simplePos x="0" y="0"/>
            <wp:positionH relativeFrom="margin">
              <wp:align>left</wp:align>
            </wp:positionH>
            <wp:positionV relativeFrom="paragraph">
              <wp:posOffset>-1905</wp:posOffset>
            </wp:positionV>
            <wp:extent cx="961390" cy="10687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shld_copy.png"/>
                    <pic:cNvPicPr/>
                  </pic:nvPicPr>
                  <pic:blipFill>
                    <a:blip r:embed="rId11">
                      <a:extLst>
                        <a:ext uri="{28A0092B-C50C-407E-A947-70E740481C1C}">
                          <a14:useLocalDpi xmlns:a14="http://schemas.microsoft.com/office/drawing/2010/main" val="0"/>
                        </a:ext>
                      </a:extLst>
                    </a:blip>
                    <a:stretch>
                      <a:fillRect/>
                    </a:stretch>
                  </pic:blipFill>
                  <pic:spPr>
                    <a:xfrm>
                      <a:off x="0" y="0"/>
                      <a:ext cx="961390" cy="1068705"/>
                    </a:xfrm>
                    <a:prstGeom prst="rect">
                      <a:avLst/>
                    </a:prstGeom>
                  </pic:spPr>
                </pic:pic>
              </a:graphicData>
            </a:graphic>
            <wp14:sizeRelH relativeFrom="page">
              <wp14:pctWidth>0</wp14:pctWidth>
            </wp14:sizeRelH>
            <wp14:sizeRelV relativeFrom="page">
              <wp14:pctHeight>0</wp14:pctHeight>
            </wp14:sizeRelV>
          </wp:anchor>
        </w:drawing>
      </w:r>
    </w:p>
    <w:p w14:paraId="5E5CD5D9" w14:textId="77777777" w:rsidR="00522CB2" w:rsidRPr="00522CB2" w:rsidRDefault="00522CB2" w:rsidP="00522CB2">
      <w:pPr>
        <w:spacing w:after="0" w:line="240" w:lineRule="auto"/>
        <w:jc w:val="center"/>
        <w:rPr>
          <w:rFonts w:ascii="Tahoma" w:eastAsia="Times New Roman" w:hAnsi="Tahoma" w:cs="Tahoma"/>
          <w:b/>
          <w:bCs/>
          <w:sz w:val="18"/>
          <w:szCs w:val="18"/>
        </w:rPr>
      </w:pPr>
      <w:r w:rsidRPr="00522CB2">
        <w:rPr>
          <w:rFonts w:ascii="Times New Roman" w:eastAsia="Times New Roman" w:hAnsi="Times New Roman" w:cs="Times New Roman"/>
          <w:sz w:val="40"/>
          <w:szCs w:val="40"/>
        </w:rPr>
        <w:t>OUTREACH RESPONSE FORM</w:t>
      </w:r>
    </w:p>
    <w:p w14:paraId="2C084DA9" w14:textId="38264573" w:rsidR="0014290C" w:rsidRDefault="00FD2DB9" w:rsidP="0014290C">
      <w:pPr>
        <w:spacing w:after="0" w:line="240" w:lineRule="auto"/>
        <w:ind w:right="-612"/>
        <w:jc w:val="center"/>
        <w:rPr>
          <w:rFonts w:ascii="Times New Roman" w:eastAsia="Times New Roman" w:hAnsi="Times New Roman" w:cs="Times New Roman"/>
          <w:b/>
        </w:rPr>
      </w:pPr>
      <w:r>
        <w:rPr>
          <w:rFonts w:ascii="Times New Roman" w:hAnsi="Times New Roman" w:cs="Times New Roman"/>
          <w:b/>
          <w:bCs/>
        </w:rPr>
        <w:t>Civil Engineer (Facilities)</w:t>
      </w:r>
    </w:p>
    <w:p w14:paraId="35003E83" w14:textId="6DA6B335" w:rsidR="00522CB2" w:rsidRDefault="00522CB2" w:rsidP="00C309B6">
      <w:pPr>
        <w:spacing w:after="0" w:line="240" w:lineRule="auto"/>
        <w:ind w:right="-612"/>
        <w:jc w:val="center"/>
        <w:rPr>
          <w:rFonts w:ascii="Times New Roman" w:eastAsia="Times New Roman" w:hAnsi="Times New Roman" w:cs="Times New Roman"/>
          <w:b/>
          <w:bCs/>
        </w:rPr>
      </w:pPr>
      <w:r w:rsidRPr="00631DDE">
        <w:rPr>
          <w:rFonts w:ascii="Times New Roman" w:eastAsia="Times New Roman" w:hAnsi="Times New Roman" w:cs="Times New Roman"/>
          <w:b/>
          <w:bCs/>
        </w:rPr>
        <w:t>Northern Region</w:t>
      </w:r>
    </w:p>
    <w:p w14:paraId="4CCB17AB" w14:textId="77777777" w:rsidR="008A0E3B" w:rsidRPr="00631DDE" w:rsidRDefault="008A0E3B" w:rsidP="008A0E3B">
      <w:pPr>
        <w:spacing w:after="0" w:line="240" w:lineRule="auto"/>
        <w:ind w:right="-612" w:firstLine="720"/>
        <w:jc w:val="center"/>
        <w:rPr>
          <w:rFonts w:ascii="Times New Roman" w:eastAsia="Times New Roman" w:hAnsi="Times New Roman" w:cs="Times New Roman"/>
          <w:b/>
        </w:rPr>
      </w:pPr>
    </w:p>
    <w:p w14:paraId="2509C329" w14:textId="77777777" w:rsidR="00492CDB" w:rsidRDefault="00631DDE" w:rsidP="00522CB2">
      <w:pPr>
        <w:spacing w:after="0" w:line="240" w:lineRule="auto"/>
        <w:ind w:right="-612"/>
        <w:rPr>
          <w:rFonts w:ascii="Times New Roman" w:eastAsia="Times New Roman" w:hAnsi="Times New Roman" w:cs="Times New Roman"/>
        </w:rPr>
      </w:pPr>
      <w:r>
        <w:rPr>
          <w:rFonts w:ascii="Times New Roman" w:eastAsia="Times New Roman" w:hAnsi="Times New Roman" w:cs="Times New Roman"/>
        </w:rPr>
        <w:t xml:space="preserve">      </w:t>
      </w:r>
    </w:p>
    <w:p w14:paraId="1EEDC547" w14:textId="5A76A448" w:rsidR="00E2798E" w:rsidRDefault="00522CB2" w:rsidP="00E2798E">
      <w:pPr>
        <w:spacing w:after="0" w:line="240" w:lineRule="auto"/>
        <w:ind w:right="-612"/>
        <w:rPr>
          <w:rFonts w:ascii="Times New Roman" w:eastAsia="Times New Roman" w:hAnsi="Times New Roman" w:cs="Times New Roman"/>
          <w:b/>
        </w:rPr>
      </w:pPr>
      <w:r w:rsidRPr="00492CDB">
        <w:rPr>
          <w:rFonts w:ascii="Times New Roman" w:eastAsia="Times New Roman" w:hAnsi="Times New Roman" w:cs="Times New Roman"/>
          <w:b/>
        </w:rPr>
        <w:t xml:space="preserve">Please submit </w:t>
      </w:r>
      <w:r w:rsidR="00C309B6" w:rsidRPr="00492CDB">
        <w:rPr>
          <w:rFonts w:ascii="Times New Roman" w:eastAsia="Times New Roman" w:hAnsi="Times New Roman" w:cs="Times New Roman"/>
          <w:b/>
        </w:rPr>
        <w:t>this outreach response</w:t>
      </w:r>
      <w:r w:rsidRPr="00492CDB">
        <w:rPr>
          <w:rFonts w:ascii="Times New Roman" w:eastAsia="Times New Roman" w:hAnsi="Times New Roman" w:cs="Times New Roman"/>
          <w:b/>
        </w:rPr>
        <w:t xml:space="preserve"> along with a </w:t>
      </w:r>
      <w:r w:rsidR="00383F47" w:rsidRPr="00492CDB">
        <w:rPr>
          <w:rFonts w:ascii="Times New Roman" w:eastAsia="Times New Roman" w:hAnsi="Times New Roman" w:cs="Times New Roman"/>
          <w:b/>
        </w:rPr>
        <w:t xml:space="preserve">brief </w:t>
      </w:r>
      <w:r w:rsidR="00241639" w:rsidRPr="00492CDB">
        <w:rPr>
          <w:rFonts w:ascii="Times New Roman" w:eastAsia="Times New Roman" w:hAnsi="Times New Roman" w:cs="Times New Roman"/>
          <w:b/>
        </w:rPr>
        <w:t>resume</w:t>
      </w:r>
      <w:r w:rsidR="006E0C27" w:rsidRPr="00492CDB">
        <w:rPr>
          <w:rFonts w:ascii="Times New Roman" w:eastAsia="Times New Roman" w:hAnsi="Times New Roman" w:cs="Times New Roman"/>
          <w:b/>
        </w:rPr>
        <w:t xml:space="preserve"> to</w:t>
      </w:r>
      <w:r w:rsidR="00CB6CF5">
        <w:rPr>
          <w:rFonts w:ascii="Times New Roman" w:eastAsia="Times New Roman" w:hAnsi="Times New Roman" w:cs="Times New Roman"/>
          <w:b/>
        </w:rPr>
        <w:t xml:space="preserve"> </w:t>
      </w:r>
      <w:hyperlink r:id="rId12" w:history="1">
        <w:r w:rsidR="00A26478" w:rsidRPr="005008C0">
          <w:rPr>
            <w:rStyle w:val="Hyperlink"/>
            <w:rFonts w:ascii="Times New Roman" w:eastAsia="Times New Roman" w:hAnsi="Times New Roman" w:cs="Times New Roman"/>
            <w:b/>
          </w:rPr>
          <w:t>nathaniel.coffman@usda.gov</w:t>
        </w:r>
      </w:hyperlink>
      <w:r w:rsidR="00CB6CF5">
        <w:rPr>
          <w:rFonts w:ascii="Times New Roman" w:eastAsia="Times New Roman" w:hAnsi="Times New Roman" w:cs="Times New Roman"/>
          <w:b/>
        </w:rPr>
        <w:t xml:space="preserve"> </w:t>
      </w:r>
      <w:r w:rsidR="00E2798E" w:rsidRPr="00F1556F">
        <w:rPr>
          <w:rStyle w:val="Hyperlink"/>
          <w:rFonts w:ascii="Times New Roman" w:hAnsi="Times New Roman" w:cs="Times New Roman"/>
          <w:bCs/>
          <w:color w:val="auto"/>
          <w:sz w:val="20"/>
          <w:u w:val="none"/>
        </w:rPr>
        <w:t xml:space="preserve">NLT </w:t>
      </w:r>
      <w:r w:rsidR="00796FF6">
        <w:rPr>
          <w:rStyle w:val="Hyperlink"/>
          <w:rFonts w:ascii="Times New Roman" w:hAnsi="Times New Roman" w:cs="Times New Roman"/>
          <w:bCs/>
          <w:color w:val="auto"/>
          <w:sz w:val="20"/>
          <w:u w:val="none"/>
        </w:rPr>
        <w:t>29</w:t>
      </w:r>
      <w:r w:rsidR="00A26478">
        <w:rPr>
          <w:rStyle w:val="Hyperlink"/>
          <w:rFonts w:ascii="Times New Roman" w:hAnsi="Times New Roman" w:cs="Times New Roman"/>
          <w:bCs/>
          <w:color w:val="auto"/>
          <w:sz w:val="20"/>
          <w:u w:val="none"/>
        </w:rPr>
        <w:t>-Sep-</w:t>
      </w:r>
      <w:r w:rsidR="00E13AB6" w:rsidRPr="00F1556F">
        <w:rPr>
          <w:rStyle w:val="Hyperlink"/>
          <w:rFonts w:ascii="Times New Roman" w:hAnsi="Times New Roman" w:cs="Times New Roman"/>
          <w:bCs/>
          <w:color w:val="auto"/>
          <w:sz w:val="20"/>
          <w:u w:val="none"/>
        </w:rPr>
        <w:t>2023</w:t>
      </w:r>
      <w:r w:rsidR="00804D34" w:rsidRPr="00F1556F">
        <w:rPr>
          <w:rFonts w:ascii="Times New Roman" w:eastAsia="Times New Roman" w:hAnsi="Times New Roman" w:cs="Times New Roman"/>
          <w:b/>
        </w:rPr>
        <w:t>.</w:t>
      </w:r>
      <w:r w:rsidR="00951C1F" w:rsidRPr="00492CDB">
        <w:rPr>
          <w:rFonts w:ascii="Times New Roman" w:eastAsia="Times New Roman" w:hAnsi="Times New Roman" w:cs="Times New Roman"/>
          <w:b/>
        </w:rPr>
        <w:t xml:space="preserve"> </w:t>
      </w:r>
    </w:p>
    <w:p w14:paraId="2A52AC5F" w14:textId="22B5F30F" w:rsidR="00522CB2" w:rsidRPr="00631DDE" w:rsidRDefault="00951C1F" w:rsidP="00E2798E">
      <w:pPr>
        <w:spacing w:after="0" w:line="240" w:lineRule="auto"/>
        <w:ind w:right="-612"/>
        <w:rPr>
          <w:rFonts w:ascii="Times New Roman" w:eastAsia="Times New Roman" w:hAnsi="Times New Roman" w:cs="Times New Roman"/>
        </w:rPr>
      </w:pPr>
      <w:r w:rsidRPr="00631DDE">
        <w:rPr>
          <w:rFonts w:ascii="Times New Roman" w:eastAsia="Times New Roman" w:hAnsi="Times New Roman" w:cs="Times New Roman"/>
        </w:rPr>
        <w:t>Thank you for your interest.</w:t>
      </w:r>
    </w:p>
    <w:p w14:paraId="07269018" w14:textId="77777777" w:rsidR="00522CB2" w:rsidRPr="00951C1F" w:rsidRDefault="00522CB2" w:rsidP="00522CB2">
      <w:pPr>
        <w:spacing w:after="0" w:line="240" w:lineRule="auto"/>
        <w:ind w:right="-612"/>
        <w:rPr>
          <w:rFonts w:ascii="Times New Roman" w:eastAsia="Times New Roman" w:hAnsi="Times New Roman" w:cs="Times"/>
          <w:sz w:val="24"/>
          <w:szCs w:val="24"/>
        </w:rPr>
      </w:pPr>
    </w:p>
    <w:tbl>
      <w:tblPr>
        <w:tblStyle w:val="TableGrid"/>
        <w:tblpPr w:leftFromText="180" w:rightFromText="180" w:vertAnchor="text" w:horzAnchor="page" w:tblpX="2557" w:tblpY="210"/>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blLook w:val="01E0" w:firstRow="1" w:lastRow="1" w:firstColumn="1" w:lastColumn="1" w:noHBand="0" w:noVBand="0"/>
      </w:tblPr>
      <w:tblGrid>
        <w:gridCol w:w="8316"/>
      </w:tblGrid>
      <w:tr w:rsidR="00522CB2" w:rsidRPr="00522CB2" w14:paraId="5FD5152D" w14:textId="77777777" w:rsidTr="00A04E77">
        <w:tc>
          <w:tcPr>
            <w:tcW w:w="8316" w:type="dxa"/>
            <w:shd w:val="clear" w:color="auto" w:fill="D9D9D9"/>
          </w:tcPr>
          <w:p w14:paraId="447D4A47" w14:textId="3E690F32" w:rsidR="00522CB2" w:rsidRPr="00522CB2" w:rsidRDefault="00522CB2" w:rsidP="00522CB2">
            <w:pPr>
              <w:tabs>
                <w:tab w:val="left" w:pos="9360"/>
              </w:tabs>
              <w:ind w:right="-432"/>
              <w:rPr>
                <w:rFonts w:cs="Times"/>
                <w:sz w:val="24"/>
                <w:szCs w:val="24"/>
              </w:rPr>
            </w:pPr>
          </w:p>
        </w:tc>
      </w:tr>
    </w:tbl>
    <w:p w14:paraId="5C1BAF07"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24"/>
          <w:szCs w:val="24"/>
        </w:rPr>
      </w:pPr>
    </w:p>
    <w:p w14:paraId="71B37D90" w14:textId="77777777" w:rsidR="00522CB2" w:rsidRPr="00522CB2" w:rsidRDefault="00522CB2" w:rsidP="00522CB2">
      <w:pPr>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NAME:</w:t>
      </w:r>
    </w:p>
    <w:tbl>
      <w:tblPr>
        <w:tblStyle w:val="TableGrid"/>
        <w:tblpPr w:leftFromText="180" w:rightFromText="180" w:vertAnchor="text" w:horzAnchor="page" w:tblpX="4285" w:tblpY="210"/>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blLook w:val="01E0" w:firstRow="1" w:lastRow="1" w:firstColumn="1" w:lastColumn="1" w:noHBand="0" w:noVBand="0"/>
      </w:tblPr>
      <w:tblGrid>
        <w:gridCol w:w="6588"/>
      </w:tblGrid>
      <w:tr w:rsidR="00522CB2" w:rsidRPr="00522CB2" w14:paraId="75D7FD19" w14:textId="77777777" w:rsidTr="43DFB5A9">
        <w:tc>
          <w:tcPr>
            <w:tcW w:w="6588" w:type="dxa"/>
            <w:shd w:val="clear" w:color="auto" w:fill="D9D9D9" w:themeFill="background1" w:themeFillShade="D9"/>
          </w:tcPr>
          <w:p w14:paraId="161DAC86" w14:textId="5F78C5E8" w:rsidR="00522CB2" w:rsidRPr="00522CB2" w:rsidRDefault="00522CB2" w:rsidP="00522CB2">
            <w:pPr>
              <w:tabs>
                <w:tab w:val="left" w:pos="9360"/>
              </w:tabs>
              <w:ind w:right="-432"/>
              <w:rPr>
                <w:rFonts w:cs="Times"/>
                <w:sz w:val="18"/>
                <w:szCs w:val="18"/>
              </w:rPr>
            </w:pPr>
          </w:p>
        </w:tc>
      </w:tr>
    </w:tbl>
    <w:p w14:paraId="5B2E221A"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p w14:paraId="2A1FFFC2"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E-MAIL ADDRESS:</w:t>
      </w:r>
    </w:p>
    <w:tbl>
      <w:tblPr>
        <w:tblStyle w:val="TableGrid"/>
        <w:tblpPr w:leftFromText="180" w:rightFromText="180" w:vertAnchor="text" w:horzAnchor="page" w:tblpX="4285" w:tblpY="210"/>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blLook w:val="01E0" w:firstRow="1" w:lastRow="1" w:firstColumn="1" w:lastColumn="1" w:noHBand="0" w:noVBand="0"/>
      </w:tblPr>
      <w:tblGrid>
        <w:gridCol w:w="6588"/>
      </w:tblGrid>
      <w:tr w:rsidR="00522CB2" w:rsidRPr="00522CB2" w14:paraId="3F686068" w14:textId="77777777" w:rsidTr="43DFB5A9">
        <w:tc>
          <w:tcPr>
            <w:tcW w:w="6588" w:type="dxa"/>
            <w:shd w:val="clear" w:color="auto" w:fill="D9D9D9" w:themeFill="background1" w:themeFillShade="D9"/>
          </w:tcPr>
          <w:p w14:paraId="46F7ECAC" w14:textId="374D3FD5" w:rsidR="00522CB2" w:rsidRPr="00522CB2" w:rsidRDefault="00522CB2" w:rsidP="00522CB2">
            <w:pPr>
              <w:tabs>
                <w:tab w:val="left" w:pos="9360"/>
              </w:tabs>
              <w:ind w:right="-432"/>
              <w:rPr>
                <w:rFonts w:cs="Times"/>
                <w:sz w:val="18"/>
                <w:szCs w:val="18"/>
              </w:rPr>
            </w:pPr>
          </w:p>
        </w:tc>
      </w:tr>
    </w:tbl>
    <w:p w14:paraId="5A362239"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p w14:paraId="7C8DDAB7"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MAILING ADDRESS:</w:t>
      </w:r>
    </w:p>
    <w:tbl>
      <w:tblPr>
        <w:tblStyle w:val="TableGrid"/>
        <w:tblpPr w:leftFromText="180" w:rightFromText="180" w:vertAnchor="text" w:horzAnchor="page" w:tblpX="4285" w:tblpY="210"/>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blLook w:val="01E0" w:firstRow="1" w:lastRow="1" w:firstColumn="1" w:lastColumn="1" w:noHBand="0" w:noVBand="0"/>
      </w:tblPr>
      <w:tblGrid>
        <w:gridCol w:w="6588"/>
      </w:tblGrid>
      <w:tr w:rsidR="00522CB2" w:rsidRPr="00522CB2" w14:paraId="75DF3232" w14:textId="77777777" w:rsidTr="43DFB5A9">
        <w:tc>
          <w:tcPr>
            <w:tcW w:w="6588" w:type="dxa"/>
            <w:shd w:val="clear" w:color="auto" w:fill="D9D9D9" w:themeFill="background1" w:themeFillShade="D9"/>
          </w:tcPr>
          <w:p w14:paraId="35427694" w14:textId="29968D18" w:rsidR="00522CB2" w:rsidRPr="00522CB2" w:rsidRDefault="00522CB2" w:rsidP="00522CB2">
            <w:pPr>
              <w:tabs>
                <w:tab w:val="left" w:pos="9360"/>
              </w:tabs>
              <w:ind w:right="-432"/>
              <w:rPr>
                <w:rFonts w:cs="Times"/>
                <w:sz w:val="18"/>
                <w:szCs w:val="18"/>
              </w:rPr>
            </w:pPr>
          </w:p>
        </w:tc>
      </w:tr>
    </w:tbl>
    <w:p w14:paraId="00833147"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p w14:paraId="71CBBE74" w14:textId="0FAFACD6"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TELEPHONE NUMBER:</w:t>
      </w:r>
      <w:r w:rsidR="00197781">
        <w:rPr>
          <w:rFonts w:ascii="Times New Roman" w:eastAsia="Times New Roman" w:hAnsi="Times New Roman" w:cs="Times"/>
          <w:sz w:val="18"/>
          <w:szCs w:val="18"/>
        </w:rPr>
        <w:t xml:space="preserve">  </w:t>
      </w:r>
    </w:p>
    <w:tbl>
      <w:tblPr>
        <w:tblStyle w:val="TableGrid"/>
        <w:tblpPr w:leftFromText="180" w:rightFromText="180" w:vertAnchor="text" w:horzAnchor="page" w:tblpX="4969" w:tblpY="210"/>
        <w:tblW w:w="0" w:type="auto"/>
        <w:tblBorders>
          <w:top w:val="none" w:sz="0" w:space="0" w:color="auto"/>
          <w:left w:val="none" w:sz="0" w:space="0" w:color="auto"/>
          <w:right w:val="none" w:sz="0" w:space="0" w:color="auto"/>
          <w:insideV w:val="none" w:sz="0" w:space="0" w:color="auto"/>
        </w:tblBorders>
        <w:shd w:val="clear" w:color="auto" w:fill="D9D9D9"/>
        <w:tblLook w:val="01E0" w:firstRow="1" w:lastRow="1" w:firstColumn="1" w:lastColumn="1" w:noHBand="0" w:noVBand="0"/>
      </w:tblPr>
      <w:tblGrid>
        <w:gridCol w:w="468"/>
        <w:gridCol w:w="900"/>
        <w:gridCol w:w="540"/>
        <w:gridCol w:w="900"/>
        <w:gridCol w:w="2160"/>
        <w:gridCol w:w="1080"/>
      </w:tblGrid>
      <w:tr w:rsidR="00522CB2" w:rsidRPr="00522CB2" w14:paraId="1129A255" w14:textId="77777777" w:rsidTr="43DFB5A9">
        <w:tc>
          <w:tcPr>
            <w:tcW w:w="468" w:type="dxa"/>
            <w:shd w:val="clear" w:color="auto" w:fill="D9D9D9" w:themeFill="background1" w:themeFillShade="D9"/>
          </w:tcPr>
          <w:p w14:paraId="1B7E54E1" w14:textId="61863C6C" w:rsidR="00522CB2" w:rsidRPr="00522CB2" w:rsidRDefault="00522CB2" w:rsidP="00522CB2">
            <w:pPr>
              <w:tabs>
                <w:tab w:val="left" w:pos="9360"/>
              </w:tabs>
              <w:ind w:right="-432"/>
              <w:rPr>
                <w:rFonts w:cs="Times"/>
                <w:sz w:val="18"/>
                <w:szCs w:val="18"/>
              </w:rPr>
            </w:pPr>
          </w:p>
        </w:tc>
        <w:tc>
          <w:tcPr>
            <w:tcW w:w="900" w:type="dxa"/>
            <w:tcBorders>
              <w:top w:val="nil"/>
              <w:bottom w:val="nil"/>
            </w:tcBorders>
            <w:shd w:val="clear" w:color="auto" w:fill="auto"/>
          </w:tcPr>
          <w:p w14:paraId="3B3FD2B2" w14:textId="1E6A0369" w:rsidR="00522CB2" w:rsidRPr="00522CB2" w:rsidRDefault="43DFB5A9" w:rsidP="00522CB2">
            <w:pPr>
              <w:tabs>
                <w:tab w:val="left" w:pos="9360"/>
              </w:tabs>
              <w:ind w:right="-432"/>
              <w:rPr>
                <w:rFonts w:cs="Times"/>
                <w:sz w:val="18"/>
                <w:szCs w:val="18"/>
              </w:rPr>
            </w:pPr>
            <w:r w:rsidRPr="43DFB5A9">
              <w:rPr>
                <w:rFonts w:ascii="Times" w:eastAsia="Times" w:hAnsi="Times" w:cs="Times"/>
                <w:sz w:val="18"/>
                <w:szCs w:val="18"/>
              </w:rPr>
              <w:t xml:space="preserve">USFS  </w:t>
            </w:r>
          </w:p>
        </w:tc>
        <w:tc>
          <w:tcPr>
            <w:tcW w:w="540" w:type="dxa"/>
            <w:shd w:val="clear" w:color="auto" w:fill="D9D9D9" w:themeFill="background1" w:themeFillShade="D9"/>
          </w:tcPr>
          <w:p w14:paraId="3E67D91F" w14:textId="3EB9FC64" w:rsidR="00522CB2" w:rsidRPr="00522CB2" w:rsidRDefault="00522CB2" w:rsidP="00522CB2">
            <w:pPr>
              <w:tabs>
                <w:tab w:val="left" w:pos="9360"/>
              </w:tabs>
              <w:ind w:right="-432"/>
              <w:rPr>
                <w:rFonts w:cs="Times"/>
                <w:sz w:val="18"/>
                <w:szCs w:val="18"/>
              </w:rPr>
            </w:pPr>
          </w:p>
        </w:tc>
        <w:tc>
          <w:tcPr>
            <w:tcW w:w="900" w:type="dxa"/>
            <w:tcBorders>
              <w:top w:val="nil"/>
              <w:bottom w:val="nil"/>
            </w:tcBorders>
            <w:shd w:val="clear" w:color="auto" w:fill="auto"/>
          </w:tcPr>
          <w:p w14:paraId="198ADBF9" w14:textId="1B959C46" w:rsidR="00522CB2" w:rsidRPr="00522CB2" w:rsidRDefault="00197781" w:rsidP="00522CB2">
            <w:pPr>
              <w:tabs>
                <w:tab w:val="left" w:pos="9360"/>
              </w:tabs>
              <w:ind w:right="-432"/>
              <w:rPr>
                <w:rFonts w:cs="Times"/>
                <w:sz w:val="18"/>
                <w:szCs w:val="18"/>
              </w:rPr>
            </w:pPr>
            <w:r>
              <w:rPr>
                <w:rFonts w:cs="Times"/>
                <w:sz w:val="18"/>
                <w:szCs w:val="18"/>
              </w:rPr>
              <w:t>{BLM</w:t>
            </w:r>
          </w:p>
        </w:tc>
        <w:tc>
          <w:tcPr>
            <w:tcW w:w="2160" w:type="dxa"/>
            <w:shd w:val="clear" w:color="auto" w:fill="D9D9D9" w:themeFill="background1" w:themeFillShade="D9"/>
          </w:tcPr>
          <w:p w14:paraId="46A32344" w14:textId="77777777" w:rsidR="00522CB2" w:rsidRPr="00522CB2" w:rsidRDefault="00522CB2" w:rsidP="00522CB2">
            <w:pPr>
              <w:tabs>
                <w:tab w:val="left" w:pos="9360"/>
              </w:tabs>
              <w:ind w:right="-432"/>
              <w:rPr>
                <w:rFonts w:cs="Times"/>
                <w:sz w:val="18"/>
                <w:szCs w:val="18"/>
              </w:rPr>
            </w:pPr>
          </w:p>
        </w:tc>
        <w:tc>
          <w:tcPr>
            <w:tcW w:w="1080" w:type="dxa"/>
            <w:tcBorders>
              <w:top w:val="nil"/>
              <w:bottom w:val="nil"/>
            </w:tcBorders>
            <w:shd w:val="clear" w:color="auto" w:fill="auto"/>
          </w:tcPr>
          <w:p w14:paraId="29F77D12" w14:textId="77777777" w:rsidR="00522CB2" w:rsidRPr="00522CB2" w:rsidRDefault="00522CB2" w:rsidP="00522CB2">
            <w:pPr>
              <w:tabs>
                <w:tab w:val="left" w:pos="9360"/>
              </w:tabs>
              <w:ind w:right="-432"/>
              <w:rPr>
                <w:rFonts w:cs="Times"/>
                <w:sz w:val="18"/>
                <w:szCs w:val="18"/>
              </w:rPr>
            </w:pPr>
            <w:r w:rsidRPr="00522CB2">
              <w:rPr>
                <w:rFonts w:cs="Times"/>
                <w:sz w:val="18"/>
                <w:szCs w:val="18"/>
              </w:rPr>
              <w:t>{OTHER</w:t>
            </w:r>
          </w:p>
        </w:tc>
      </w:tr>
    </w:tbl>
    <w:p w14:paraId="143389B7"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p w14:paraId="15299059"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AGENCY EMPLOYED WITH:</w:t>
      </w:r>
    </w:p>
    <w:p w14:paraId="72C83BC9"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tbl>
      <w:tblPr>
        <w:tblStyle w:val="TableGrid"/>
        <w:tblpPr w:leftFromText="180" w:rightFromText="180" w:vertAnchor="text" w:horzAnchor="margin" w:tblpXSpec="right" w:tblpY="66"/>
        <w:tblW w:w="0" w:type="auto"/>
        <w:tblBorders>
          <w:top w:val="none" w:sz="0" w:space="0" w:color="auto"/>
          <w:left w:val="none" w:sz="0" w:space="0" w:color="auto"/>
          <w:right w:val="none" w:sz="0" w:space="0" w:color="auto"/>
          <w:insideV w:val="none" w:sz="0" w:space="0" w:color="auto"/>
        </w:tblBorders>
        <w:shd w:val="clear" w:color="auto" w:fill="D9D9D9"/>
        <w:tblLook w:val="01E0" w:firstRow="1" w:lastRow="1" w:firstColumn="1" w:lastColumn="1" w:noHBand="0" w:noVBand="0"/>
      </w:tblPr>
      <w:tblGrid>
        <w:gridCol w:w="468"/>
        <w:gridCol w:w="1980"/>
        <w:gridCol w:w="540"/>
        <w:gridCol w:w="1800"/>
        <w:gridCol w:w="634"/>
        <w:gridCol w:w="1014"/>
      </w:tblGrid>
      <w:tr w:rsidR="00522CB2" w:rsidRPr="00522CB2" w14:paraId="688993A9" w14:textId="77777777" w:rsidTr="43DFB5A9">
        <w:tc>
          <w:tcPr>
            <w:tcW w:w="468" w:type="dxa"/>
            <w:shd w:val="clear" w:color="auto" w:fill="D9D9D9" w:themeFill="background1" w:themeFillShade="D9"/>
          </w:tcPr>
          <w:p w14:paraId="175CECE0" w14:textId="75C8DB4A" w:rsidR="00522CB2" w:rsidRPr="00522CB2" w:rsidRDefault="00522CB2" w:rsidP="00522CB2">
            <w:pPr>
              <w:tabs>
                <w:tab w:val="left" w:pos="9360"/>
              </w:tabs>
              <w:ind w:right="-432"/>
              <w:rPr>
                <w:rFonts w:cs="Times"/>
                <w:sz w:val="18"/>
                <w:szCs w:val="18"/>
              </w:rPr>
            </w:pPr>
          </w:p>
        </w:tc>
        <w:tc>
          <w:tcPr>
            <w:tcW w:w="1980" w:type="dxa"/>
            <w:tcBorders>
              <w:top w:val="nil"/>
              <w:bottom w:val="nil"/>
            </w:tcBorders>
            <w:shd w:val="clear" w:color="auto" w:fill="auto"/>
          </w:tcPr>
          <w:p w14:paraId="20BC8275" w14:textId="77777777" w:rsidR="00522CB2" w:rsidRPr="00522CB2" w:rsidRDefault="00522CB2" w:rsidP="00522CB2">
            <w:pPr>
              <w:tabs>
                <w:tab w:val="left" w:pos="9360"/>
              </w:tabs>
              <w:ind w:right="-432"/>
              <w:rPr>
                <w:rFonts w:cs="Times"/>
                <w:sz w:val="18"/>
                <w:szCs w:val="18"/>
              </w:rPr>
            </w:pPr>
            <w:r w:rsidRPr="00522CB2">
              <w:rPr>
                <w:rFonts w:cs="Times"/>
                <w:sz w:val="18"/>
                <w:szCs w:val="18"/>
              </w:rPr>
              <w:t>{PERMANENT</w:t>
            </w:r>
          </w:p>
        </w:tc>
        <w:tc>
          <w:tcPr>
            <w:tcW w:w="540" w:type="dxa"/>
            <w:shd w:val="clear" w:color="auto" w:fill="D9D9D9" w:themeFill="background1" w:themeFillShade="D9"/>
          </w:tcPr>
          <w:p w14:paraId="27FA9930" w14:textId="77777777" w:rsidR="00522CB2" w:rsidRPr="00522CB2" w:rsidRDefault="00522CB2" w:rsidP="00522CB2">
            <w:pPr>
              <w:tabs>
                <w:tab w:val="left" w:pos="9360"/>
              </w:tabs>
              <w:ind w:right="-432"/>
              <w:rPr>
                <w:rFonts w:cs="Times"/>
                <w:sz w:val="18"/>
                <w:szCs w:val="18"/>
              </w:rPr>
            </w:pPr>
          </w:p>
        </w:tc>
        <w:tc>
          <w:tcPr>
            <w:tcW w:w="1800" w:type="dxa"/>
            <w:tcBorders>
              <w:top w:val="nil"/>
              <w:bottom w:val="nil"/>
            </w:tcBorders>
            <w:shd w:val="clear" w:color="auto" w:fill="auto"/>
          </w:tcPr>
          <w:p w14:paraId="61627A5E" w14:textId="77777777" w:rsidR="00522CB2" w:rsidRPr="00522CB2" w:rsidRDefault="00522CB2" w:rsidP="00522CB2">
            <w:pPr>
              <w:tabs>
                <w:tab w:val="left" w:pos="9360"/>
              </w:tabs>
              <w:ind w:right="-432"/>
              <w:rPr>
                <w:rFonts w:cs="Times"/>
                <w:sz w:val="18"/>
                <w:szCs w:val="18"/>
              </w:rPr>
            </w:pPr>
            <w:r w:rsidRPr="00522CB2">
              <w:rPr>
                <w:rFonts w:cs="Times"/>
                <w:sz w:val="18"/>
                <w:szCs w:val="18"/>
              </w:rPr>
              <w:t>{TEMPORARY</w:t>
            </w:r>
          </w:p>
        </w:tc>
        <w:tc>
          <w:tcPr>
            <w:tcW w:w="634" w:type="dxa"/>
            <w:shd w:val="clear" w:color="auto" w:fill="D9D9D9" w:themeFill="background1" w:themeFillShade="D9"/>
          </w:tcPr>
          <w:p w14:paraId="26ECE27B" w14:textId="77777777" w:rsidR="00522CB2" w:rsidRPr="00522CB2" w:rsidRDefault="00522CB2" w:rsidP="00522CB2">
            <w:pPr>
              <w:tabs>
                <w:tab w:val="left" w:pos="9360"/>
              </w:tabs>
              <w:ind w:right="-432"/>
              <w:rPr>
                <w:rFonts w:cs="Times"/>
                <w:sz w:val="18"/>
                <w:szCs w:val="18"/>
              </w:rPr>
            </w:pPr>
          </w:p>
        </w:tc>
        <w:tc>
          <w:tcPr>
            <w:tcW w:w="1014" w:type="dxa"/>
            <w:tcBorders>
              <w:top w:val="nil"/>
              <w:bottom w:val="nil"/>
            </w:tcBorders>
            <w:shd w:val="clear" w:color="auto" w:fill="auto"/>
          </w:tcPr>
          <w:p w14:paraId="54612E62" w14:textId="77777777" w:rsidR="00522CB2" w:rsidRPr="00522CB2" w:rsidRDefault="00522CB2" w:rsidP="00522CB2">
            <w:pPr>
              <w:tabs>
                <w:tab w:val="left" w:pos="9360"/>
              </w:tabs>
              <w:ind w:right="-432"/>
              <w:rPr>
                <w:rFonts w:cs="Times"/>
                <w:sz w:val="18"/>
                <w:szCs w:val="18"/>
              </w:rPr>
            </w:pPr>
            <w:r w:rsidRPr="00522CB2">
              <w:rPr>
                <w:rFonts w:cs="Times"/>
                <w:sz w:val="18"/>
                <w:szCs w:val="18"/>
              </w:rPr>
              <w:t>{TERM</w:t>
            </w:r>
          </w:p>
        </w:tc>
      </w:tr>
    </w:tbl>
    <w:p w14:paraId="11F79489"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TYPE OF APPOINTMENT:</w:t>
      </w:r>
    </w:p>
    <w:p w14:paraId="1F1F131C"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tbl>
      <w:tblPr>
        <w:tblStyle w:val="TableGrid"/>
        <w:tblpPr w:leftFromText="180" w:rightFromText="180" w:vertAnchor="text" w:horzAnchor="margin" w:tblpXSpec="right" w:tblpY="66"/>
        <w:tblW w:w="0" w:type="auto"/>
        <w:tblBorders>
          <w:top w:val="none" w:sz="0" w:space="0" w:color="auto"/>
          <w:left w:val="none" w:sz="0" w:space="0" w:color="auto"/>
          <w:right w:val="none" w:sz="0" w:space="0" w:color="auto"/>
          <w:insideV w:val="none" w:sz="0" w:space="0" w:color="auto"/>
        </w:tblBorders>
        <w:shd w:val="clear" w:color="auto" w:fill="D9D9D9"/>
        <w:tblLook w:val="01E0" w:firstRow="1" w:lastRow="1" w:firstColumn="1" w:lastColumn="1" w:noHBand="0" w:noVBand="0"/>
      </w:tblPr>
      <w:tblGrid>
        <w:gridCol w:w="468"/>
        <w:gridCol w:w="1980"/>
        <w:gridCol w:w="540"/>
        <w:gridCol w:w="900"/>
        <w:gridCol w:w="1534"/>
        <w:gridCol w:w="1014"/>
      </w:tblGrid>
      <w:tr w:rsidR="00522CB2" w:rsidRPr="00522CB2" w14:paraId="03AE657E" w14:textId="77777777" w:rsidTr="00A04E77">
        <w:tc>
          <w:tcPr>
            <w:tcW w:w="468" w:type="dxa"/>
            <w:shd w:val="clear" w:color="auto" w:fill="D9D9D9"/>
          </w:tcPr>
          <w:p w14:paraId="71B1B692" w14:textId="77777777" w:rsidR="00522CB2" w:rsidRPr="00522CB2" w:rsidRDefault="00522CB2" w:rsidP="00522CB2">
            <w:pPr>
              <w:tabs>
                <w:tab w:val="left" w:pos="9360"/>
              </w:tabs>
              <w:ind w:right="-432"/>
              <w:rPr>
                <w:rFonts w:cs="Times"/>
                <w:sz w:val="18"/>
                <w:szCs w:val="18"/>
              </w:rPr>
            </w:pPr>
          </w:p>
        </w:tc>
        <w:tc>
          <w:tcPr>
            <w:tcW w:w="1980" w:type="dxa"/>
            <w:tcBorders>
              <w:top w:val="nil"/>
              <w:bottom w:val="nil"/>
            </w:tcBorders>
            <w:shd w:val="clear" w:color="auto" w:fill="auto"/>
          </w:tcPr>
          <w:p w14:paraId="273F9EB2" w14:textId="77777777" w:rsidR="00522CB2" w:rsidRPr="00522CB2" w:rsidRDefault="00522CB2" w:rsidP="00522CB2">
            <w:pPr>
              <w:tabs>
                <w:tab w:val="left" w:pos="9360"/>
              </w:tabs>
              <w:ind w:right="-432"/>
              <w:rPr>
                <w:rFonts w:cs="Times"/>
                <w:sz w:val="18"/>
                <w:szCs w:val="18"/>
              </w:rPr>
            </w:pPr>
            <w:r w:rsidRPr="00522CB2">
              <w:rPr>
                <w:rFonts w:cs="Times"/>
                <w:sz w:val="18"/>
                <w:szCs w:val="18"/>
              </w:rPr>
              <w:t>{VRA</w:t>
            </w:r>
          </w:p>
        </w:tc>
        <w:tc>
          <w:tcPr>
            <w:tcW w:w="540" w:type="dxa"/>
            <w:shd w:val="clear" w:color="auto" w:fill="D9D9D9"/>
          </w:tcPr>
          <w:p w14:paraId="17B12D99" w14:textId="77777777" w:rsidR="00522CB2" w:rsidRPr="00522CB2" w:rsidRDefault="00522CB2" w:rsidP="00522CB2">
            <w:pPr>
              <w:tabs>
                <w:tab w:val="left" w:pos="9360"/>
              </w:tabs>
              <w:ind w:right="-432"/>
              <w:rPr>
                <w:rFonts w:cs="Times"/>
                <w:sz w:val="18"/>
                <w:szCs w:val="18"/>
              </w:rPr>
            </w:pPr>
          </w:p>
        </w:tc>
        <w:tc>
          <w:tcPr>
            <w:tcW w:w="900" w:type="dxa"/>
            <w:tcBorders>
              <w:top w:val="nil"/>
              <w:bottom w:val="nil"/>
            </w:tcBorders>
            <w:shd w:val="clear" w:color="auto" w:fill="auto"/>
          </w:tcPr>
          <w:p w14:paraId="2070D6BB" w14:textId="77777777" w:rsidR="00522CB2" w:rsidRPr="00522CB2" w:rsidRDefault="00522CB2" w:rsidP="00522CB2">
            <w:pPr>
              <w:tabs>
                <w:tab w:val="left" w:pos="9360"/>
              </w:tabs>
              <w:ind w:right="-432"/>
              <w:rPr>
                <w:rFonts w:cs="Times"/>
                <w:sz w:val="18"/>
                <w:szCs w:val="18"/>
              </w:rPr>
            </w:pPr>
            <w:r w:rsidRPr="00522CB2">
              <w:rPr>
                <w:rFonts w:cs="Times"/>
                <w:sz w:val="18"/>
                <w:szCs w:val="18"/>
              </w:rPr>
              <w:t>{PWD</w:t>
            </w:r>
          </w:p>
        </w:tc>
        <w:tc>
          <w:tcPr>
            <w:tcW w:w="1534" w:type="dxa"/>
            <w:shd w:val="clear" w:color="auto" w:fill="D9D9D9"/>
          </w:tcPr>
          <w:p w14:paraId="12D4B4A3" w14:textId="77777777" w:rsidR="00522CB2" w:rsidRPr="00522CB2" w:rsidRDefault="00522CB2" w:rsidP="00522CB2">
            <w:pPr>
              <w:tabs>
                <w:tab w:val="left" w:pos="9360"/>
              </w:tabs>
              <w:ind w:right="-432"/>
              <w:rPr>
                <w:rFonts w:cs="Times"/>
                <w:sz w:val="18"/>
                <w:szCs w:val="18"/>
              </w:rPr>
            </w:pPr>
          </w:p>
        </w:tc>
        <w:tc>
          <w:tcPr>
            <w:tcW w:w="1014" w:type="dxa"/>
            <w:tcBorders>
              <w:top w:val="nil"/>
              <w:bottom w:val="nil"/>
            </w:tcBorders>
            <w:shd w:val="clear" w:color="auto" w:fill="auto"/>
          </w:tcPr>
          <w:p w14:paraId="65903BDE" w14:textId="77777777" w:rsidR="00522CB2" w:rsidRPr="00522CB2" w:rsidRDefault="00522CB2" w:rsidP="00522CB2">
            <w:pPr>
              <w:tabs>
                <w:tab w:val="left" w:pos="9360"/>
              </w:tabs>
              <w:ind w:right="-432"/>
              <w:rPr>
                <w:rFonts w:cs="Times"/>
                <w:sz w:val="18"/>
                <w:szCs w:val="18"/>
              </w:rPr>
            </w:pPr>
            <w:r w:rsidRPr="00522CB2">
              <w:rPr>
                <w:rFonts w:cs="Times"/>
                <w:sz w:val="18"/>
                <w:szCs w:val="18"/>
              </w:rPr>
              <w:t>{OTHER</w:t>
            </w:r>
          </w:p>
        </w:tc>
      </w:tr>
    </w:tbl>
    <w:p w14:paraId="2C3CD7C4"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tbl>
      <w:tblPr>
        <w:tblStyle w:val="TableGrid"/>
        <w:tblpPr w:leftFromText="180" w:rightFromText="180" w:vertAnchor="text" w:horzAnchor="page" w:tblpX="2989" w:tblpY="312"/>
        <w:tblW w:w="0" w:type="auto"/>
        <w:tblBorders>
          <w:top w:val="none" w:sz="0" w:space="0" w:color="auto"/>
          <w:left w:val="none" w:sz="0" w:space="0" w:color="auto"/>
          <w:right w:val="none" w:sz="0" w:space="0" w:color="auto"/>
          <w:insideV w:val="none" w:sz="0" w:space="0" w:color="auto"/>
        </w:tblBorders>
        <w:shd w:val="clear" w:color="auto" w:fill="D9D9D9"/>
        <w:tblLook w:val="01E0" w:firstRow="1" w:lastRow="1" w:firstColumn="1" w:lastColumn="1" w:noHBand="0" w:noVBand="0"/>
      </w:tblPr>
      <w:tblGrid>
        <w:gridCol w:w="828"/>
        <w:gridCol w:w="1260"/>
        <w:gridCol w:w="4140"/>
        <w:gridCol w:w="1656"/>
      </w:tblGrid>
      <w:tr w:rsidR="00522CB2" w:rsidRPr="00522CB2" w14:paraId="4AECC22F" w14:textId="77777777" w:rsidTr="43DFB5A9">
        <w:tc>
          <w:tcPr>
            <w:tcW w:w="828" w:type="dxa"/>
            <w:shd w:val="clear" w:color="auto" w:fill="D9D9D9" w:themeFill="background1" w:themeFillShade="D9"/>
          </w:tcPr>
          <w:p w14:paraId="451421BB" w14:textId="3591A0D7" w:rsidR="00522CB2" w:rsidRPr="00522CB2" w:rsidRDefault="00522CB2" w:rsidP="00522CB2">
            <w:pPr>
              <w:tabs>
                <w:tab w:val="left" w:pos="9360"/>
              </w:tabs>
              <w:ind w:right="-432"/>
              <w:rPr>
                <w:rFonts w:cs="Times"/>
                <w:sz w:val="18"/>
                <w:szCs w:val="18"/>
              </w:rPr>
            </w:pPr>
          </w:p>
        </w:tc>
        <w:tc>
          <w:tcPr>
            <w:tcW w:w="1260" w:type="dxa"/>
            <w:tcBorders>
              <w:top w:val="nil"/>
              <w:bottom w:val="nil"/>
            </w:tcBorders>
            <w:shd w:val="clear" w:color="auto" w:fill="auto"/>
          </w:tcPr>
          <w:p w14:paraId="565DACE6" w14:textId="77777777" w:rsidR="00522CB2" w:rsidRPr="00522CB2" w:rsidRDefault="00522CB2" w:rsidP="00522CB2">
            <w:pPr>
              <w:tabs>
                <w:tab w:val="left" w:pos="9360"/>
              </w:tabs>
              <w:ind w:right="-432"/>
              <w:rPr>
                <w:rFonts w:cs="Times"/>
                <w:sz w:val="18"/>
                <w:szCs w:val="18"/>
              </w:rPr>
            </w:pPr>
            <w:r w:rsidRPr="00522CB2">
              <w:rPr>
                <w:rFonts w:cs="Times"/>
                <w:sz w:val="18"/>
                <w:szCs w:val="18"/>
              </w:rPr>
              <w:t>{REGION</w:t>
            </w:r>
          </w:p>
        </w:tc>
        <w:tc>
          <w:tcPr>
            <w:tcW w:w="4140" w:type="dxa"/>
            <w:shd w:val="clear" w:color="auto" w:fill="D9D9D9" w:themeFill="background1" w:themeFillShade="D9"/>
          </w:tcPr>
          <w:p w14:paraId="12136929" w14:textId="77777777" w:rsidR="00522CB2" w:rsidRPr="00522CB2" w:rsidRDefault="00522CB2" w:rsidP="00522CB2">
            <w:pPr>
              <w:tabs>
                <w:tab w:val="left" w:pos="9360"/>
              </w:tabs>
              <w:ind w:right="-432"/>
              <w:rPr>
                <w:rFonts w:cs="Times"/>
                <w:sz w:val="18"/>
                <w:szCs w:val="18"/>
              </w:rPr>
            </w:pPr>
          </w:p>
        </w:tc>
        <w:tc>
          <w:tcPr>
            <w:tcW w:w="1656" w:type="dxa"/>
            <w:tcBorders>
              <w:top w:val="nil"/>
              <w:bottom w:val="nil"/>
            </w:tcBorders>
            <w:shd w:val="clear" w:color="auto" w:fill="auto"/>
          </w:tcPr>
          <w:p w14:paraId="0BFB5D9B" w14:textId="77777777" w:rsidR="00522CB2" w:rsidRPr="00522CB2" w:rsidRDefault="00522CB2" w:rsidP="00522CB2">
            <w:pPr>
              <w:tabs>
                <w:tab w:val="left" w:pos="9360"/>
              </w:tabs>
              <w:ind w:right="-432"/>
              <w:rPr>
                <w:rFonts w:cs="Times"/>
                <w:sz w:val="18"/>
                <w:szCs w:val="18"/>
              </w:rPr>
            </w:pPr>
            <w:r w:rsidRPr="00522CB2">
              <w:rPr>
                <w:rFonts w:cs="Times"/>
                <w:sz w:val="18"/>
                <w:szCs w:val="18"/>
              </w:rPr>
              <w:t>{FOREST</w:t>
            </w:r>
          </w:p>
        </w:tc>
      </w:tr>
    </w:tbl>
    <w:p w14:paraId="5DD9A492"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p w14:paraId="0B79F61D"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CURRENT:</w:t>
      </w:r>
    </w:p>
    <w:tbl>
      <w:tblPr>
        <w:tblStyle w:val="TableGrid"/>
        <w:tblpPr w:leftFromText="180" w:rightFromText="180" w:vertAnchor="text" w:horzAnchor="page" w:tblpX="3025" w:tblpY="312"/>
        <w:tblW w:w="0" w:type="auto"/>
        <w:tblBorders>
          <w:top w:val="none" w:sz="0" w:space="0" w:color="auto"/>
          <w:left w:val="none" w:sz="0" w:space="0" w:color="auto"/>
          <w:right w:val="none" w:sz="0" w:space="0" w:color="auto"/>
          <w:insideV w:val="none" w:sz="0" w:space="0" w:color="auto"/>
        </w:tblBorders>
        <w:shd w:val="clear" w:color="auto" w:fill="D9D9D9"/>
        <w:tblLook w:val="01E0" w:firstRow="1" w:lastRow="1" w:firstColumn="1" w:lastColumn="1" w:noHBand="0" w:noVBand="0"/>
      </w:tblPr>
      <w:tblGrid>
        <w:gridCol w:w="6192"/>
        <w:gridCol w:w="1656"/>
      </w:tblGrid>
      <w:tr w:rsidR="00522CB2" w:rsidRPr="00522CB2" w14:paraId="1ADEAB54" w14:textId="77777777" w:rsidTr="00A04E77">
        <w:tc>
          <w:tcPr>
            <w:tcW w:w="6192" w:type="dxa"/>
            <w:shd w:val="clear" w:color="auto" w:fill="D9D9D9"/>
          </w:tcPr>
          <w:p w14:paraId="1981E9A2" w14:textId="77777777" w:rsidR="00522CB2" w:rsidRPr="00522CB2" w:rsidRDefault="00522CB2" w:rsidP="00522CB2">
            <w:pPr>
              <w:tabs>
                <w:tab w:val="left" w:pos="9360"/>
              </w:tabs>
              <w:ind w:right="-432"/>
              <w:rPr>
                <w:rFonts w:cs="Times"/>
                <w:sz w:val="18"/>
                <w:szCs w:val="18"/>
              </w:rPr>
            </w:pPr>
          </w:p>
        </w:tc>
        <w:tc>
          <w:tcPr>
            <w:tcW w:w="1656" w:type="dxa"/>
            <w:tcBorders>
              <w:top w:val="nil"/>
              <w:bottom w:val="nil"/>
            </w:tcBorders>
            <w:shd w:val="clear" w:color="auto" w:fill="auto"/>
          </w:tcPr>
          <w:p w14:paraId="1C3F1773" w14:textId="77777777" w:rsidR="00522CB2" w:rsidRPr="00522CB2" w:rsidRDefault="00522CB2" w:rsidP="00522CB2">
            <w:pPr>
              <w:tabs>
                <w:tab w:val="left" w:pos="9360"/>
              </w:tabs>
              <w:ind w:right="-432"/>
              <w:rPr>
                <w:rFonts w:cs="Times"/>
                <w:sz w:val="18"/>
                <w:szCs w:val="18"/>
              </w:rPr>
            </w:pPr>
            <w:r w:rsidRPr="00522CB2">
              <w:rPr>
                <w:rFonts w:cs="Times"/>
                <w:sz w:val="18"/>
                <w:szCs w:val="18"/>
              </w:rPr>
              <w:t>{DISTRICT</w:t>
            </w:r>
          </w:p>
        </w:tc>
      </w:tr>
    </w:tbl>
    <w:p w14:paraId="6BEAD33F"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p w14:paraId="6D9BB41E"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p w14:paraId="1931F1E9"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tbl>
      <w:tblPr>
        <w:tblStyle w:val="TableGrid"/>
        <w:tblpPr w:leftFromText="180" w:rightFromText="180" w:vertAnchor="text" w:horzAnchor="margin" w:tblpXSpec="right" w:tblpY="198"/>
        <w:tblW w:w="0" w:type="auto"/>
        <w:tblBorders>
          <w:top w:val="none" w:sz="0" w:space="0" w:color="auto"/>
          <w:left w:val="none" w:sz="0" w:space="0" w:color="auto"/>
          <w:right w:val="none" w:sz="0" w:space="0" w:color="auto"/>
          <w:insideV w:val="none" w:sz="0" w:space="0" w:color="auto"/>
        </w:tblBorders>
        <w:shd w:val="clear" w:color="auto" w:fill="D9D9D9"/>
        <w:tblLook w:val="01E0" w:firstRow="1" w:lastRow="1" w:firstColumn="1" w:lastColumn="1" w:noHBand="0" w:noVBand="0"/>
      </w:tblPr>
      <w:tblGrid>
        <w:gridCol w:w="1980"/>
        <w:gridCol w:w="1368"/>
        <w:gridCol w:w="2160"/>
        <w:gridCol w:w="2440"/>
      </w:tblGrid>
      <w:tr w:rsidR="00522CB2" w:rsidRPr="00522CB2" w14:paraId="1A85CD35" w14:textId="77777777" w:rsidTr="43DFB5A9">
        <w:tc>
          <w:tcPr>
            <w:tcW w:w="1980" w:type="dxa"/>
            <w:shd w:val="clear" w:color="auto" w:fill="D9D9D9" w:themeFill="background1" w:themeFillShade="D9"/>
          </w:tcPr>
          <w:p w14:paraId="47E82550" w14:textId="2ED434CB" w:rsidR="00522CB2" w:rsidRPr="00522CB2" w:rsidRDefault="00522CB2" w:rsidP="00522CB2">
            <w:pPr>
              <w:tabs>
                <w:tab w:val="left" w:pos="9360"/>
              </w:tabs>
              <w:ind w:right="-432"/>
              <w:rPr>
                <w:rFonts w:cs="Times"/>
                <w:sz w:val="18"/>
                <w:szCs w:val="18"/>
              </w:rPr>
            </w:pPr>
          </w:p>
        </w:tc>
        <w:tc>
          <w:tcPr>
            <w:tcW w:w="1368" w:type="dxa"/>
            <w:tcBorders>
              <w:top w:val="nil"/>
              <w:bottom w:val="nil"/>
            </w:tcBorders>
            <w:shd w:val="clear" w:color="auto" w:fill="auto"/>
          </w:tcPr>
          <w:p w14:paraId="5C89ED37" w14:textId="77777777" w:rsidR="00522CB2" w:rsidRPr="00522CB2" w:rsidRDefault="00522CB2" w:rsidP="00522CB2">
            <w:pPr>
              <w:tabs>
                <w:tab w:val="left" w:pos="9360"/>
              </w:tabs>
              <w:ind w:right="-432"/>
              <w:rPr>
                <w:rFonts w:cs="Times"/>
                <w:sz w:val="18"/>
                <w:szCs w:val="18"/>
              </w:rPr>
            </w:pPr>
            <w:r w:rsidRPr="00522CB2">
              <w:rPr>
                <w:rFonts w:cs="Times"/>
                <w:sz w:val="18"/>
                <w:szCs w:val="18"/>
              </w:rPr>
              <w:t>{SERIES</w:t>
            </w:r>
          </w:p>
        </w:tc>
        <w:tc>
          <w:tcPr>
            <w:tcW w:w="2160" w:type="dxa"/>
            <w:shd w:val="clear" w:color="auto" w:fill="D9D9D9" w:themeFill="background1" w:themeFillShade="D9"/>
          </w:tcPr>
          <w:p w14:paraId="030FC150" w14:textId="1DFA1DAD" w:rsidR="00522CB2" w:rsidRPr="00522CB2" w:rsidRDefault="00522CB2" w:rsidP="00522CB2">
            <w:pPr>
              <w:tabs>
                <w:tab w:val="left" w:pos="9360"/>
              </w:tabs>
              <w:ind w:right="-432"/>
              <w:rPr>
                <w:rFonts w:cs="Times"/>
                <w:sz w:val="18"/>
                <w:szCs w:val="18"/>
              </w:rPr>
            </w:pPr>
          </w:p>
        </w:tc>
        <w:tc>
          <w:tcPr>
            <w:tcW w:w="2440" w:type="dxa"/>
            <w:tcBorders>
              <w:top w:val="nil"/>
              <w:bottom w:val="nil"/>
            </w:tcBorders>
            <w:shd w:val="clear" w:color="auto" w:fill="auto"/>
          </w:tcPr>
          <w:p w14:paraId="2D9418DC" w14:textId="77777777" w:rsidR="00522CB2" w:rsidRPr="00522CB2" w:rsidRDefault="00522CB2" w:rsidP="00522CB2">
            <w:pPr>
              <w:tabs>
                <w:tab w:val="left" w:pos="9360"/>
              </w:tabs>
              <w:ind w:right="-432"/>
              <w:rPr>
                <w:rFonts w:cs="Times"/>
                <w:sz w:val="18"/>
                <w:szCs w:val="18"/>
              </w:rPr>
            </w:pPr>
            <w:r w:rsidRPr="00522CB2">
              <w:rPr>
                <w:rFonts w:cs="Times"/>
                <w:sz w:val="18"/>
                <w:szCs w:val="18"/>
              </w:rPr>
              <w:t>{GRADE</w:t>
            </w:r>
          </w:p>
        </w:tc>
      </w:tr>
    </w:tbl>
    <w:p w14:paraId="43D1353A"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p w14:paraId="09637D4D"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CURRENT:</w:t>
      </w:r>
    </w:p>
    <w:tbl>
      <w:tblPr>
        <w:tblStyle w:val="TableGrid"/>
        <w:tblpPr w:leftFromText="180" w:rightFromText="180" w:vertAnchor="text" w:horzAnchor="margin" w:tblpXSpec="right" w:tblpY="198"/>
        <w:tblW w:w="0" w:type="auto"/>
        <w:tblBorders>
          <w:top w:val="none" w:sz="0" w:space="0" w:color="auto"/>
          <w:left w:val="none" w:sz="0" w:space="0" w:color="auto"/>
          <w:right w:val="none" w:sz="0" w:space="0" w:color="auto"/>
          <w:insideV w:val="none" w:sz="0" w:space="0" w:color="auto"/>
        </w:tblBorders>
        <w:shd w:val="clear" w:color="auto" w:fill="D9D9D9"/>
        <w:tblLook w:val="01E0" w:firstRow="1" w:lastRow="1" w:firstColumn="1" w:lastColumn="1" w:noHBand="0" w:noVBand="0"/>
      </w:tblPr>
      <w:tblGrid>
        <w:gridCol w:w="5508"/>
        <w:gridCol w:w="2440"/>
      </w:tblGrid>
      <w:tr w:rsidR="00522CB2" w:rsidRPr="00522CB2" w14:paraId="176DC738" w14:textId="77777777" w:rsidTr="43DFB5A9">
        <w:tc>
          <w:tcPr>
            <w:tcW w:w="5508" w:type="dxa"/>
            <w:shd w:val="clear" w:color="auto" w:fill="D9D9D9" w:themeFill="background1" w:themeFillShade="D9"/>
          </w:tcPr>
          <w:p w14:paraId="6595724D" w14:textId="1F5125BB" w:rsidR="00522CB2" w:rsidRPr="00522CB2" w:rsidRDefault="00522CB2" w:rsidP="00522CB2">
            <w:pPr>
              <w:tabs>
                <w:tab w:val="left" w:pos="9360"/>
              </w:tabs>
              <w:ind w:right="-432"/>
              <w:rPr>
                <w:rFonts w:cs="Times"/>
                <w:sz w:val="18"/>
                <w:szCs w:val="18"/>
              </w:rPr>
            </w:pPr>
          </w:p>
        </w:tc>
        <w:tc>
          <w:tcPr>
            <w:tcW w:w="2440" w:type="dxa"/>
            <w:tcBorders>
              <w:top w:val="nil"/>
              <w:bottom w:val="nil"/>
            </w:tcBorders>
            <w:shd w:val="clear" w:color="auto" w:fill="auto"/>
          </w:tcPr>
          <w:p w14:paraId="33493FBE" w14:textId="77777777" w:rsidR="00522CB2" w:rsidRPr="00522CB2" w:rsidRDefault="00522CB2" w:rsidP="00522CB2">
            <w:pPr>
              <w:tabs>
                <w:tab w:val="left" w:pos="9360"/>
              </w:tabs>
              <w:ind w:right="-432"/>
              <w:rPr>
                <w:rFonts w:cs="Times"/>
                <w:sz w:val="18"/>
                <w:szCs w:val="18"/>
              </w:rPr>
            </w:pPr>
            <w:r w:rsidRPr="00522CB2">
              <w:rPr>
                <w:rFonts w:cs="Times"/>
                <w:sz w:val="18"/>
                <w:szCs w:val="18"/>
              </w:rPr>
              <w:t>{POSITION TITLE</w:t>
            </w:r>
          </w:p>
        </w:tc>
      </w:tr>
    </w:tbl>
    <w:p w14:paraId="282CAC55"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p w14:paraId="63E79DA9"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CURRENT:</w:t>
      </w:r>
    </w:p>
    <w:p w14:paraId="16236378"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p w14:paraId="062C0CF6" w14:textId="77777777" w:rsidR="00E7048D" w:rsidRDefault="00E7048D" w:rsidP="00E7048D">
      <w:pPr>
        <w:tabs>
          <w:tab w:val="left" w:pos="9360"/>
        </w:tabs>
        <w:spacing w:after="0" w:line="240" w:lineRule="auto"/>
        <w:ind w:right="-432"/>
        <w:rPr>
          <w:rFonts w:ascii="Times New Roman" w:eastAsia="Times New Roman" w:hAnsi="Times New Roman" w:cs="Times"/>
          <w:sz w:val="18"/>
          <w:szCs w:val="18"/>
        </w:rPr>
      </w:pPr>
      <w:r>
        <w:rPr>
          <w:rFonts w:ascii="Times New Roman" w:eastAsia="Times New Roman" w:hAnsi="Times New Roman" w:cs="Times"/>
          <w:sz w:val="18"/>
          <w:szCs w:val="18"/>
        </w:rPr>
        <w:t>PLEASE INDICATE IF YOU ARE INTERESTED IN THE DETAIL, PERMANENT ASSIGNMENT OR BOTH OPPORTUNITIES?</w:t>
      </w:r>
    </w:p>
    <w:tbl>
      <w:tblPr>
        <w:tblStyle w:val="TableGrid"/>
        <w:tblpPr w:leftFromText="180" w:rightFromText="180" w:vertAnchor="text" w:horzAnchor="margin" w:tblpXSpec="right" w:tblpY="198"/>
        <w:tblW w:w="0" w:type="auto"/>
        <w:tblBorders>
          <w:top w:val="none" w:sz="0" w:space="0" w:color="auto"/>
          <w:left w:val="none" w:sz="0" w:space="0" w:color="auto"/>
          <w:right w:val="none" w:sz="0" w:space="0" w:color="auto"/>
          <w:insideV w:val="none" w:sz="0" w:space="0" w:color="auto"/>
        </w:tblBorders>
        <w:shd w:val="clear" w:color="auto" w:fill="D9D9D9"/>
        <w:tblLook w:val="01E0" w:firstRow="1" w:lastRow="1" w:firstColumn="1" w:lastColumn="1" w:noHBand="0" w:noVBand="0"/>
      </w:tblPr>
      <w:tblGrid>
        <w:gridCol w:w="9892"/>
      </w:tblGrid>
      <w:tr w:rsidR="00E7048D" w14:paraId="292835D4" w14:textId="77777777" w:rsidTr="00E7048D">
        <w:tc>
          <w:tcPr>
            <w:tcW w:w="9892" w:type="dxa"/>
            <w:tcBorders>
              <w:top w:val="nil"/>
              <w:left w:val="nil"/>
              <w:bottom w:val="single" w:sz="4" w:space="0" w:color="auto"/>
              <w:right w:val="nil"/>
            </w:tcBorders>
            <w:shd w:val="clear" w:color="auto" w:fill="D9D9D9" w:themeFill="background1" w:themeFillShade="D9"/>
            <w:hideMark/>
          </w:tcPr>
          <w:p w14:paraId="62F9EDE4" w14:textId="77777777" w:rsidR="00E7048D" w:rsidRDefault="00E7048D">
            <w:pPr>
              <w:tabs>
                <w:tab w:val="left" w:pos="9360"/>
              </w:tabs>
              <w:ind w:right="-432"/>
              <w:rPr>
                <w:rFonts w:cs="Times"/>
                <w:sz w:val="18"/>
                <w:szCs w:val="18"/>
              </w:rPr>
            </w:pPr>
            <w:r>
              <w:rPr>
                <w:rFonts w:cs="Times"/>
                <w:sz w:val="18"/>
                <w:szCs w:val="18"/>
              </w:rPr>
              <w:t xml:space="preserve">DETAIL - </w:t>
            </w:r>
          </w:p>
        </w:tc>
      </w:tr>
      <w:tr w:rsidR="00E7048D" w14:paraId="22A0FC38" w14:textId="77777777" w:rsidTr="00E7048D">
        <w:tc>
          <w:tcPr>
            <w:tcW w:w="9892" w:type="dxa"/>
            <w:tcBorders>
              <w:top w:val="single" w:sz="4" w:space="0" w:color="auto"/>
              <w:left w:val="nil"/>
              <w:bottom w:val="single" w:sz="4" w:space="0" w:color="auto"/>
              <w:right w:val="nil"/>
            </w:tcBorders>
            <w:shd w:val="clear" w:color="auto" w:fill="D9D9D9" w:themeFill="background1" w:themeFillShade="D9"/>
            <w:hideMark/>
          </w:tcPr>
          <w:p w14:paraId="06A5D31F" w14:textId="77777777" w:rsidR="00E7048D" w:rsidRDefault="00E7048D">
            <w:pPr>
              <w:tabs>
                <w:tab w:val="left" w:pos="9360"/>
              </w:tabs>
              <w:ind w:right="-432"/>
              <w:rPr>
                <w:rFonts w:cs="Times"/>
                <w:sz w:val="18"/>
                <w:szCs w:val="18"/>
              </w:rPr>
            </w:pPr>
            <w:r>
              <w:rPr>
                <w:rFonts w:cs="Times"/>
                <w:sz w:val="18"/>
                <w:szCs w:val="18"/>
              </w:rPr>
              <w:t>PERMANENT -</w:t>
            </w:r>
          </w:p>
        </w:tc>
      </w:tr>
      <w:tr w:rsidR="00E7048D" w14:paraId="23217069" w14:textId="77777777" w:rsidTr="00E7048D">
        <w:tc>
          <w:tcPr>
            <w:tcW w:w="9892" w:type="dxa"/>
            <w:tcBorders>
              <w:top w:val="single" w:sz="4" w:space="0" w:color="auto"/>
              <w:left w:val="nil"/>
              <w:bottom w:val="single" w:sz="4" w:space="0" w:color="auto"/>
              <w:right w:val="nil"/>
            </w:tcBorders>
            <w:shd w:val="clear" w:color="auto" w:fill="D9D9D9" w:themeFill="background1" w:themeFillShade="D9"/>
            <w:hideMark/>
          </w:tcPr>
          <w:p w14:paraId="14F8AD6A" w14:textId="77777777" w:rsidR="00E7048D" w:rsidRDefault="00E7048D">
            <w:pPr>
              <w:tabs>
                <w:tab w:val="left" w:pos="9360"/>
              </w:tabs>
              <w:ind w:right="-432"/>
              <w:rPr>
                <w:rFonts w:cs="Times"/>
                <w:sz w:val="18"/>
                <w:szCs w:val="18"/>
              </w:rPr>
            </w:pPr>
            <w:r>
              <w:rPr>
                <w:rFonts w:cs="Times"/>
                <w:sz w:val="18"/>
                <w:szCs w:val="18"/>
              </w:rPr>
              <w:t xml:space="preserve">BOTH - </w:t>
            </w:r>
          </w:p>
        </w:tc>
      </w:tr>
    </w:tbl>
    <w:p w14:paraId="647EC05E" w14:textId="77777777" w:rsidR="00DA0C56" w:rsidRDefault="00DA0C56" w:rsidP="00522CB2">
      <w:pPr>
        <w:tabs>
          <w:tab w:val="left" w:pos="9360"/>
        </w:tabs>
        <w:spacing w:after="0" w:line="240" w:lineRule="auto"/>
        <w:ind w:right="-432"/>
        <w:rPr>
          <w:rFonts w:ascii="Times New Roman" w:eastAsia="Times New Roman" w:hAnsi="Times New Roman" w:cs="Times"/>
          <w:sz w:val="18"/>
          <w:szCs w:val="18"/>
        </w:rPr>
      </w:pPr>
    </w:p>
    <w:p w14:paraId="0679E26F" w14:textId="77777777" w:rsidR="00E7048D" w:rsidRDefault="00E7048D" w:rsidP="00522CB2">
      <w:pPr>
        <w:tabs>
          <w:tab w:val="left" w:pos="9360"/>
        </w:tabs>
        <w:spacing w:after="0" w:line="240" w:lineRule="auto"/>
        <w:ind w:right="-432"/>
        <w:rPr>
          <w:rFonts w:ascii="Times New Roman" w:eastAsia="Times New Roman" w:hAnsi="Times New Roman" w:cs="Times"/>
          <w:sz w:val="18"/>
          <w:szCs w:val="18"/>
        </w:rPr>
      </w:pPr>
    </w:p>
    <w:p w14:paraId="0059AD80" w14:textId="77777777" w:rsidR="00E7048D" w:rsidRDefault="00E7048D" w:rsidP="00522CB2">
      <w:pPr>
        <w:tabs>
          <w:tab w:val="left" w:pos="9360"/>
        </w:tabs>
        <w:spacing w:after="0" w:line="240" w:lineRule="auto"/>
        <w:ind w:right="-432"/>
        <w:rPr>
          <w:rFonts w:ascii="Times New Roman" w:eastAsia="Times New Roman" w:hAnsi="Times New Roman" w:cs="Times"/>
          <w:sz w:val="18"/>
          <w:szCs w:val="18"/>
        </w:rPr>
      </w:pPr>
    </w:p>
    <w:p w14:paraId="3F407B24" w14:textId="77777777" w:rsidR="00E7048D" w:rsidRDefault="00E7048D" w:rsidP="00522CB2">
      <w:pPr>
        <w:tabs>
          <w:tab w:val="left" w:pos="9360"/>
        </w:tabs>
        <w:spacing w:after="0" w:line="240" w:lineRule="auto"/>
        <w:ind w:right="-432"/>
        <w:rPr>
          <w:rFonts w:ascii="Times New Roman" w:eastAsia="Times New Roman" w:hAnsi="Times New Roman" w:cs="Times"/>
          <w:sz w:val="18"/>
          <w:szCs w:val="18"/>
        </w:rPr>
      </w:pPr>
    </w:p>
    <w:p w14:paraId="2EE12CA1" w14:textId="77777777" w:rsidR="00E7048D" w:rsidRDefault="00E7048D" w:rsidP="00522CB2">
      <w:pPr>
        <w:tabs>
          <w:tab w:val="left" w:pos="9360"/>
        </w:tabs>
        <w:spacing w:after="0" w:line="240" w:lineRule="auto"/>
        <w:ind w:right="-432"/>
        <w:rPr>
          <w:rFonts w:ascii="Times New Roman" w:eastAsia="Times New Roman" w:hAnsi="Times New Roman" w:cs="Times"/>
          <w:sz w:val="18"/>
          <w:szCs w:val="18"/>
        </w:rPr>
      </w:pPr>
    </w:p>
    <w:p w14:paraId="7CD4CBC8" w14:textId="3C11DA8D" w:rsidR="00522CB2" w:rsidRPr="00522CB2" w:rsidRDefault="00DA0C56" w:rsidP="00522CB2">
      <w:pPr>
        <w:tabs>
          <w:tab w:val="left" w:pos="9360"/>
        </w:tabs>
        <w:spacing w:after="0" w:line="240" w:lineRule="auto"/>
        <w:ind w:right="-432"/>
        <w:rPr>
          <w:rFonts w:ascii="Times New Roman" w:eastAsia="Times New Roman" w:hAnsi="Times New Roman" w:cs="Times"/>
          <w:sz w:val="18"/>
          <w:szCs w:val="18"/>
        </w:rPr>
      </w:pPr>
      <w:r>
        <w:rPr>
          <w:rFonts w:ascii="Times New Roman" w:eastAsia="Times New Roman" w:hAnsi="Times New Roman" w:cs="Times"/>
          <w:sz w:val="18"/>
          <w:szCs w:val="18"/>
        </w:rPr>
        <w:t>PREFERRED DUTY STATION (</w:t>
      </w:r>
      <w:r w:rsidR="00492CDB">
        <w:rPr>
          <w:rFonts w:ascii="Times New Roman" w:eastAsia="Times New Roman" w:hAnsi="Times New Roman" w:cs="Times"/>
          <w:sz w:val="18"/>
          <w:szCs w:val="18"/>
        </w:rPr>
        <w:t xml:space="preserve">Region </w:t>
      </w:r>
      <w:r w:rsidR="000E4BDB">
        <w:rPr>
          <w:rFonts w:ascii="Times New Roman" w:eastAsia="Times New Roman" w:hAnsi="Times New Roman" w:cs="Times"/>
          <w:sz w:val="18"/>
          <w:szCs w:val="18"/>
        </w:rPr>
        <w:t xml:space="preserve">1. </w:t>
      </w:r>
      <w:r w:rsidR="000E4BDB" w:rsidRPr="000E4BDB">
        <w:rPr>
          <w:rFonts w:ascii="Times New Roman" w:eastAsia="Times New Roman" w:hAnsi="Times New Roman" w:cs="Times"/>
          <w:sz w:val="18"/>
          <w:szCs w:val="18"/>
        </w:rPr>
        <w:t>Results of this outreach will dictate final duty station(s) options</w:t>
      </w:r>
      <w:r>
        <w:rPr>
          <w:rFonts w:ascii="Times New Roman" w:eastAsia="Times New Roman" w:hAnsi="Times New Roman" w:cs="Times"/>
          <w:sz w:val="18"/>
          <w:szCs w:val="18"/>
        </w:rPr>
        <w:t>):</w:t>
      </w:r>
    </w:p>
    <w:tbl>
      <w:tblPr>
        <w:tblStyle w:val="TableGrid"/>
        <w:tblpPr w:leftFromText="180" w:rightFromText="180" w:vertAnchor="text" w:horzAnchor="margin" w:tblpXSpec="right" w:tblpY="198"/>
        <w:tblW w:w="0" w:type="auto"/>
        <w:tblBorders>
          <w:top w:val="none" w:sz="0" w:space="0" w:color="auto"/>
          <w:left w:val="none" w:sz="0" w:space="0" w:color="auto"/>
          <w:right w:val="none" w:sz="0" w:space="0" w:color="auto"/>
          <w:insideV w:val="none" w:sz="0" w:space="0" w:color="auto"/>
        </w:tblBorders>
        <w:shd w:val="clear" w:color="auto" w:fill="D9D9D9"/>
        <w:tblLook w:val="01E0" w:firstRow="1" w:lastRow="1" w:firstColumn="1" w:lastColumn="1" w:noHBand="0" w:noVBand="0"/>
      </w:tblPr>
      <w:tblGrid>
        <w:gridCol w:w="9892"/>
      </w:tblGrid>
      <w:tr w:rsidR="00522CB2" w:rsidRPr="00522CB2" w14:paraId="001A07E2" w14:textId="77777777" w:rsidTr="43DFB5A9">
        <w:tc>
          <w:tcPr>
            <w:tcW w:w="9892" w:type="dxa"/>
            <w:shd w:val="clear" w:color="auto" w:fill="D9D9D9" w:themeFill="background1" w:themeFillShade="D9"/>
          </w:tcPr>
          <w:p w14:paraId="69EA03A2" w14:textId="07212D09" w:rsidR="00522CB2" w:rsidRPr="00522CB2" w:rsidRDefault="00522CB2" w:rsidP="00522CB2">
            <w:pPr>
              <w:tabs>
                <w:tab w:val="left" w:pos="9360"/>
              </w:tabs>
              <w:ind w:right="-432"/>
              <w:rPr>
                <w:rFonts w:cs="Times"/>
                <w:sz w:val="18"/>
                <w:szCs w:val="18"/>
              </w:rPr>
            </w:pPr>
          </w:p>
        </w:tc>
      </w:tr>
    </w:tbl>
    <w:p w14:paraId="03CD2748"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p w14:paraId="6FBE75EE" w14:textId="77777777" w:rsidR="00DD56FD" w:rsidRDefault="00DD56FD" w:rsidP="00522CB2">
      <w:pPr>
        <w:tabs>
          <w:tab w:val="left" w:pos="9360"/>
        </w:tabs>
        <w:spacing w:after="0" w:line="240" w:lineRule="auto"/>
        <w:ind w:right="-432"/>
        <w:rPr>
          <w:rFonts w:ascii="Times New Roman" w:eastAsia="Times New Roman" w:hAnsi="Times New Roman" w:cs="Times"/>
          <w:sz w:val="18"/>
          <w:szCs w:val="18"/>
        </w:rPr>
      </w:pPr>
    </w:p>
    <w:p w14:paraId="5FB5E800" w14:textId="77777777" w:rsidR="00DA0C56" w:rsidRDefault="00DA0C56" w:rsidP="00DA0C56">
      <w:pPr>
        <w:tabs>
          <w:tab w:val="left" w:pos="9360"/>
        </w:tabs>
        <w:spacing w:after="0" w:line="240" w:lineRule="auto"/>
        <w:ind w:right="-432"/>
        <w:rPr>
          <w:rFonts w:ascii="Times New Roman" w:eastAsia="Times New Roman" w:hAnsi="Times New Roman" w:cs="Times"/>
          <w:sz w:val="18"/>
          <w:szCs w:val="18"/>
        </w:rPr>
      </w:pPr>
    </w:p>
    <w:p w14:paraId="4C08C1C2" w14:textId="77777777" w:rsidR="00DA0C56" w:rsidRPr="00522CB2" w:rsidRDefault="00DA0C56" w:rsidP="00DA0C56">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HOW DID YOU FIND OUT ABOUT THIS OUTREACH NOTICE?</w:t>
      </w:r>
    </w:p>
    <w:tbl>
      <w:tblPr>
        <w:tblStyle w:val="TableGrid"/>
        <w:tblpPr w:leftFromText="180" w:rightFromText="180" w:vertAnchor="text" w:horzAnchor="margin" w:tblpXSpec="right" w:tblpY="198"/>
        <w:tblW w:w="0" w:type="auto"/>
        <w:tblBorders>
          <w:top w:val="none" w:sz="0" w:space="0" w:color="auto"/>
          <w:left w:val="none" w:sz="0" w:space="0" w:color="auto"/>
          <w:right w:val="none" w:sz="0" w:space="0" w:color="auto"/>
          <w:insideV w:val="none" w:sz="0" w:space="0" w:color="auto"/>
        </w:tblBorders>
        <w:shd w:val="clear" w:color="auto" w:fill="D9D9D9"/>
        <w:tblLook w:val="01E0" w:firstRow="1" w:lastRow="1" w:firstColumn="1" w:lastColumn="1" w:noHBand="0" w:noVBand="0"/>
      </w:tblPr>
      <w:tblGrid>
        <w:gridCol w:w="9892"/>
      </w:tblGrid>
      <w:tr w:rsidR="00DA0C56" w:rsidRPr="00522CB2" w14:paraId="5D531C18" w14:textId="77777777" w:rsidTr="00C8631B">
        <w:tc>
          <w:tcPr>
            <w:tcW w:w="9892" w:type="dxa"/>
            <w:shd w:val="clear" w:color="auto" w:fill="D9D9D9" w:themeFill="background1" w:themeFillShade="D9"/>
          </w:tcPr>
          <w:p w14:paraId="06FE1AB4" w14:textId="77777777" w:rsidR="00DA0C56" w:rsidRPr="00522CB2" w:rsidRDefault="00DA0C56" w:rsidP="00C8631B">
            <w:pPr>
              <w:tabs>
                <w:tab w:val="left" w:pos="9360"/>
              </w:tabs>
              <w:ind w:right="-432"/>
              <w:rPr>
                <w:rFonts w:cs="Times"/>
                <w:sz w:val="18"/>
                <w:szCs w:val="18"/>
              </w:rPr>
            </w:pPr>
          </w:p>
        </w:tc>
      </w:tr>
    </w:tbl>
    <w:p w14:paraId="3016E524" w14:textId="77777777" w:rsidR="00DA0C56" w:rsidRDefault="00DA0C56" w:rsidP="00522CB2">
      <w:pPr>
        <w:tabs>
          <w:tab w:val="left" w:pos="9360"/>
        </w:tabs>
        <w:spacing w:after="0" w:line="240" w:lineRule="auto"/>
        <w:ind w:right="-432"/>
        <w:rPr>
          <w:rFonts w:ascii="Times New Roman" w:eastAsia="Times New Roman" w:hAnsi="Times New Roman" w:cs="Times"/>
          <w:sz w:val="18"/>
          <w:szCs w:val="18"/>
        </w:rPr>
      </w:pPr>
    </w:p>
    <w:p w14:paraId="796165F3" w14:textId="77777777" w:rsidR="00DA0C56" w:rsidRDefault="00DA0C56" w:rsidP="00522CB2">
      <w:pPr>
        <w:tabs>
          <w:tab w:val="left" w:pos="9360"/>
        </w:tabs>
        <w:spacing w:after="0" w:line="240" w:lineRule="auto"/>
        <w:ind w:right="-432"/>
        <w:rPr>
          <w:rFonts w:ascii="Times New Roman" w:eastAsia="Times New Roman" w:hAnsi="Times New Roman" w:cs="Times"/>
          <w:sz w:val="18"/>
          <w:szCs w:val="18"/>
        </w:rPr>
      </w:pPr>
    </w:p>
    <w:p w14:paraId="28910D3F" w14:textId="77777777" w:rsidR="00DA0C56" w:rsidRDefault="00DA0C56" w:rsidP="00522CB2">
      <w:pPr>
        <w:tabs>
          <w:tab w:val="left" w:pos="9360"/>
        </w:tabs>
        <w:spacing w:after="0" w:line="240" w:lineRule="auto"/>
        <w:ind w:right="-432"/>
        <w:rPr>
          <w:rFonts w:ascii="Times New Roman" w:eastAsia="Times New Roman" w:hAnsi="Times New Roman" w:cs="Times"/>
          <w:sz w:val="18"/>
          <w:szCs w:val="18"/>
        </w:rPr>
      </w:pPr>
    </w:p>
    <w:p w14:paraId="1ACEFBF7"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IF NOT A CURRENT PERMANENT (CAREER OR CAREER CONDITIONAL) EMPLOYEE</w:t>
      </w:r>
    </w:p>
    <w:p w14:paraId="2B93247C" w14:textId="5ECB7F5B"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 xml:space="preserve">ARE YOU ELIGIBLE TO BE HIRED UNDER ANY OF THE FOLLOWING SPECIAL </w:t>
      </w:r>
      <w:r w:rsidR="00C309B6" w:rsidRPr="00522CB2">
        <w:rPr>
          <w:rFonts w:ascii="Times New Roman" w:eastAsia="Times New Roman" w:hAnsi="Times New Roman" w:cs="Times"/>
          <w:sz w:val="18"/>
          <w:szCs w:val="18"/>
        </w:rPr>
        <w:t>AUTHORITIES?</w:t>
      </w:r>
    </w:p>
    <w:p w14:paraId="33FAA01A"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 xml:space="preserve">      </w:t>
      </w:r>
    </w:p>
    <w:tbl>
      <w:tblPr>
        <w:tblStyle w:val="TableGrid"/>
        <w:tblpPr w:leftFromText="180" w:rightFromText="180" w:vertAnchor="text" w:horzAnchor="page" w:tblpX="1621" w:tblpY="-44"/>
        <w:tblW w:w="0" w:type="auto"/>
        <w:tblBorders>
          <w:top w:val="none" w:sz="0" w:space="0" w:color="auto"/>
          <w:left w:val="none" w:sz="0" w:space="0" w:color="auto"/>
          <w:right w:val="none" w:sz="0" w:space="0" w:color="auto"/>
        </w:tblBorders>
        <w:shd w:val="clear" w:color="auto" w:fill="D9D9D9"/>
        <w:tblLayout w:type="fixed"/>
        <w:tblLook w:val="01E0" w:firstRow="1" w:lastRow="1" w:firstColumn="1" w:lastColumn="1" w:noHBand="0" w:noVBand="0"/>
      </w:tblPr>
      <w:tblGrid>
        <w:gridCol w:w="972"/>
      </w:tblGrid>
      <w:tr w:rsidR="00522CB2" w:rsidRPr="00522CB2" w14:paraId="1A664B80" w14:textId="77777777" w:rsidTr="00A04E77">
        <w:tc>
          <w:tcPr>
            <w:tcW w:w="972" w:type="dxa"/>
            <w:shd w:val="clear" w:color="auto" w:fill="D9D9D9"/>
          </w:tcPr>
          <w:p w14:paraId="5F0ABAE2" w14:textId="77777777" w:rsidR="00522CB2" w:rsidRPr="00522CB2" w:rsidRDefault="00522CB2" w:rsidP="00522CB2">
            <w:pPr>
              <w:tabs>
                <w:tab w:val="left" w:pos="9360"/>
              </w:tabs>
              <w:rPr>
                <w:rFonts w:cs="Times"/>
                <w:sz w:val="18"/>
                <w:szCs w:val="18"/>
              </w:rPr>
            </w:pPr>
          </w:p>
        </w:tc>
      </w:tr>
    </w:tbl>
    <w:p w14:paraId="4F1F67FB"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 xml:space="preserve"> PERSON WITH DISABILITIES  </w:t>
      </w:r>
    </w:p>
    <w:p w14:paraId="3ECBE372"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 xml:space="preserve">           </w:t>
      </w:r>
    </w:p>
    <w:tbl>
      <w:tblPr>
        <w:tblStyle w:val="TableGrid"/>
        <w:tblpPr w:leftFromText="180" w:rightFromText="180" w:vertAnchor="text" w:horzAnchor="page" w:tblpX="1621" w:tblpY="-44"/>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blLayout w:type="fixed"/>
        <w:tblLook w:val="01E0" w:firstRow="1" w:lastRow="1" w:firstColumn="1" w:lastColumn="1" w:noHBand="0" w:noVBand="0"/>
      </w:tblPr>
      <w:tblGrid>
        <w:gridCol w:w="972"/>
      </w:tblGrid>
      <w:tr w:rsidR="00522CB2" w:rsidRPr="00522CB2" w14:paraId="60B4D2A0" w14:textId="77777777" w:rsidTr="00A04E77">
        <w:tc>
          <w:tcPr>
            <w:tcW w:w="972" w:type="dxa"/>
            <w:shd w:val="clear" w:color="auto" w:fill="D9D9D9"/>
          </w:tcPr>
          <w:p w14:paraId="5C8E360E" w14:textId="77777777" w:rsidR="00522CB2" w:rsidRPr="00522CB2" w:rsidRDefault="00522CB2" w:rsidP="00522CB2">
            <w:pPr>
              <w:tabs>
                <w:tab w:val="left" w:pos="9360"/>
              </w:tabs>
              <w:rPr>
                <w:rFonts w:cs="Times"/>
                <w:sz w:val="18"/>
                <w:szCs w:val="18"/>
              </w:rPr>
            </w:pPr>
          </w:p>
        </w:tc>
      </w:tr>
    </w:tbl>
    <w:p w14:paraId="3983484D"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 xml:space="preserve"> VETERANS RECRUITMENT ACT</w:t>
      </w:r>
    </w:p>
    <w:p w14:paraId="15428C58"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 xml:space="preserve">      </w:t>
      </w:r>
    </w:p>
    <w:tbl>
      <w:tblPr>
        <w:tblStyle w:val="TableGrid"/>
        <w:tblpPr w:leftFromText="180" w:rightFromText="180" w:vertAnchor="text" w:horzAnchor="page" w:tblpX="1621" w:tblpY="-44"/>
        <w:tblW w:w="0" w:type="auto"/>
        <w:tblBorders>
          <w:top w:val="none" w:sz="0" w:space="0" w:color="auto"/>
          <w:left w:val="none" w:sz="0" w:space="0" w:color="auto"/>
          <w:right w:val="none" w:sz="0" w:space="0" w:color="auto"/>
        </w:tblBorders>
        <w:shd w:val="clear" w:color="auto" w:fill="D9D9D9"/>
        <w:tblLayout w:type="fixed"/>
        <w:tblLook w:val="01E0" w:firstRow="1" w:lastRow="1" w:firstColumn="1" w:lastColumn="1" w:noHBand="0" w:noVBand="0"/>
      </w:tblPr>
      <w:tblGrid>
        <w:gridCol w:w="972"/>
      </w:tblGrid>
      <w:tr w:rsidR="00522CB2" w:rsidRPr="00522CB2" w14:paraId="0D1BEDDC" w14:textId="77777777" w:rsidTr="00A04E77">
        <w:tc>
          <w:tcPr>
            <w:tcW w:w="972" w:type="dxa"/>
            <w:shd w:val="clear" w:color="auto" w:fill="D9D9D9"/>
          </w:tcPr>
          <w:p w14:paraId="47E090BC" w14:textId="77777777" w:rsidR="00522CB2" w:rsidRPr="00522CB2" w:rsidRDefault="00522CB2" w:rsidP="00522CB2">
            <w:pPr>
              <w:tabs>
                <w:tab w:val="left" w:pos="9360"/>
              </w:tabs>
              <w:rPr>
                <w:rFonts w:cs="Times"/>
                <w:sz w:val="18"/>
                <w:szCs w:val="18"/>
              </w:rPr>
            </w:pPr>
          </w:p>
        </w:tc>
      </w:tr>
    </w:tbl>
    <w:p w14:paraId="0AADCB08"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 xml:space="preserve"> DISABLED VETERANS W/30% COMPENSABLE DISABILITY</w:t>
      </w:r>
    </w:p>
    <w:p w14:paraId="68765B22"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 xml:space="preserve">      </w:t>
      </w:r>
    </w:p>
    <w:tbl>
      <w:tblPr>
        <w:tblStyle w:val="TableGrid"/>
        <w:tblpPr w:leftFromText="180" w:rightFromText="180" w:vertAnchor="text" w:horzAnchor="page" w:tblpX="1621" w:tblpY="-44"/>
        <w:tblW w:w="0" w:type="auto"/>
        <w:tblBorders>
          <w:top w:val="none" w:sz="0" w:space="0" w:color="auto"/>
          <w:left w:val="none" w:sz="0" w:space="0" w:color="auto"/>
          <w:right w:val="none" w:sz="0" w:space="0" w:color="auto"/>
        </w:tblBorders>
        <w:shd w:val="clear" w:color="auto" w:fill="D9D9D9"/>
        <w:tblLayout w:type="fixed"/>
        <w:tblLook w:val="01E0" w:firstRow="1" w:lastRow="1" w:firstColumn="1" w:lastColumn="1" w:noHBand="0" w:noVBand="0"/>
      </w:tblPr>
      <w:tblGrid>
        <w:gridCol w:w="972"/>
      </w:tblGrid>
      <w:tr w:rsidR="00522CB2" w:rsidRPr="00522CB2" w14:paraId="245BE06A" w14:textId="77777777" w:rsidTr="00A04E77">
        <w:tc>
          <w:tcPr>
            <w:tcW w:w="972" w:type="dxa"/>
            <w:shd w:val="clear" w:color="auto" w:fill="D9D9D9"/>
          </w:tcPr>
          <w:p w14:paraId="05ED2133" w14:textId="77777777" w:rsidR="00522CB2" w:rsidRPr="00522CB2" w:rsidRDefault="00522CB2" w:rsidP="00522CB2">
            <w:pPr>
              <w:tabs>
                <w:tab w:val="left" w:pos="9360"/>
              </w:tabs>
              <w:rPr>
                <w:rFonts w:cs="Times"/>
                <w:sz w:val="18"/>
                <w:szCs w:val="18"/>
              </w:rPr>
            </w:pPr>
          </w:p>
        </w:tc>
      </w:tr>
    </w:tbl>
    <w:p w14:paraId="69289848"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 xml:space="preserve"> VETERANS EMPLOYMENT OPPORTUNITIES ACT OF 1998</w:t>
      </w:r>
    </w:p>
    <w:p w14:paraId="29C99142"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 xml:space="preserve">      </w:t>
      </w:r>
    </w:p>
    <w:tbl>
      <w:tblPr>
        <w:tblStyle w:val="TableGrid"/>
        <w:tblpPr w:leftFromText="180" w:rightFromText="180" w:vertAnchor="text" w:horzAnchor="page" w:tblpX="1621" w:tblpY="-44"/>
        <w:tblW w:w="0" w:type="auto"/>
        <w:tblBorders>
          <w:top w:val="none" w:sz="0" w:space="0" w:color="auto"/>
          <w:left w:val="none" w:sz="0" w:space="0" w:color="auto"/>
          <w:right w:val="none" w:sz="0" w:space="0" w:color="auto"/>
        </w:tblBorders>
        <w:shd w:val="clear" w:color="auto" w:fill="D9D9D9"/>
        <w:tblLayout w:type="fixed"/>
        <w:tblLook w:val="01E0" w:firstRow="1" w:lastRow="1" w:firstColumn="1" w:lastColumn="1" w:noHBand="0" w:noVBand="0"/>
      </w:tblPr>
      <w:tblGrid>
        <w:gridCol w:w="972"/>
      </w:tblGrid>
      <w:tr w:rsidR="00522CB2" w:rsidRPr="00522CB2" w14:paraId="4AB5B17A" w14:textId="77777777" w:rsidTr="00A04E77">
        <w:tc>
          <w:tcPr>
            <w:tcW w:w="972" w:type="dxa"/>
            <w:shd w:val="clear" w:color="auto" w:fill="D9D9D9"/>
          </w:tcPr>
          <w:p w14:paraId="14A16C49" w14:textId="77777777" w:rsidR="00522CB2" w:rsidRPr="00522CB2" w:rsidRDefault="00522CB2" w:rsidP="00522CB2">
            <w:pPr>
              <w:tabs>
                <w:tab w:val="left" w:pos="9360"/>
              </w:tabs>
              <w:rPr>
                <w:rFonts w:cs="Times"/>
                <w:sz w:val="18"/>
                <w:szCs w:val="18"/>
              </w:rPr>
            </w:pPr>
          </w:p>
        </w:tc>
      </w:tr>
    </w:tbl>
    <w:p w14:paraId="72DCBDDE"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 xml:space="preserve"> FORMER PEACE CORPS VOLUNTEER</w:t>
      </w:r>
    </w:p>
    <w:p w14:paraId="4F037F68" w14:textId="77777777" w:rsidR="00522CB2" w:rsidRPr="00522CB2" w:rsidRDefault="00522CB2" w:rsidP="00522CB2">
      <w:pPr>
        <w:tabs>
          <w:tab w:val="left" w:pos="9360"/>
        </w:tabs>
        <w:spacing w:after="0" w:line="240" w:lineRule="auto"/>
        <w:ind w:right="-432"/>
        <w:rPr>
          <w:rFonts w:ascii="Times New Roman" w:eastAsia="Times New Roman" w:hAnsi="Times New Roman" w:cs="Times"/>
          <w:sz w:val="18"/>
          <w:szCs w:val="18"/>
        </w:rPr>
      </w:pPr>
    </w:p>
    <w:tbl>
      <w:tblPr>
        <w:tblStyle w:val="TableGrid"/>
        <w:tblpPr w:leftFromText="180" w:rightFromText="180" w:vertAnchor="text" w:horzAnchor="page" w:tblpX="1621" w:tblpY="-44"/>
        <w:tblW w:w="0" w:type="auto"/>
        <w:tblBorders>
          <w:top w:val="none" w:sz="0" w:space="0" w:color="auto"/>
          <w:left w:val="none" w:sz="0" w:space="0" w:color="auto"/>
          <w:right w:val="none" w:sz="0" w:space="0" w:color="auto"/>
        </w:tblBorders>
        <w:shd w:val="clear" w:color="auto" w:fill="D9D9D9"/>
        <w:tblLayout w:type="fixed"/>
        <w:tblLook w:val="01E0" w:firstRow="1" w:lastRow="1" w:firstColumn="1" w:lastColumn="1" w:noHBand="0" w:noVBand="0"/>
      </w:tblPr>
      <w:tblGrid>
        <w:gridCol w:w="972"/>
      </w:tblGrid>
      <w:tr w:rsidR="00522CB2" w:rsidRPr="00522CB2" w14:paraId="5C2CBE91" w14:textId="77777777" w:rsidTr="00A04E77">
        <w:tc>
          <w:tcPr>
            <w:tcW w:w="972" w:type="dxa"/>
            <w:shd w:val="clear" w:color="auto" w:fill="D9D9D9"/>
          </w:tcPr>
          <w:p w14:paraId="14CF108C" w14:textId="77777777" w:rsidR="00522CB2" w:rsidRPr="00522CB2" w:rsidRDefault="00522CB2" w:rsidP="00522CB2">
            <w:pPr>
              <w:tabs>
                <w:tab w:val="left" w:pos="9360"/>
              </w:tabs>
              <w:rPr>
                <w:rFonts w:cs="Times"/>
                <w:sz w:val="18"/>
                <w:szCs w:val="18"/>
              </w:rPr>
            </w:pPr>
          </w:p>
        </w:tc>
      </w:tr>
    </w:tbl>
    <w:p w14:paraId="2E208B9F" w14:textId="60923817" w:rsidR="00197781" w:rsidRPr="00DA0C56" w:rsidRDefault="00522CB2" w:rsidP="00797140">
      <w:pPr>
        <w:tabs>
          <w:tab w:val="left" w:pos="9360"/>
        </w:tabs>
        <w:spacing w:after="0" w:line="240" w:lineRule="auto"/>
        <w:ind w:right="-432"/>
        <w:rPr>
          <w:rFonts w:ascii="Times New Roman" w:eastAsia="Times New Roman" w:hAnsi="Times New Roman" w:cs="Times"/>
          <w:sz w:val="18"/>
          <w:szCs w:val="18"/>
        </w:rPr>
      </w:pPr>
      <w:r w:rsidRPr="00522CB2">
        <w:rPr>
          <w:rFonts w:ascii="Times New Roman" w:eastAsia="Times New Roman" w:hAnsi="Times New Roman" w:cs="Times"/>
          <w:sz w:val="18"/>
          <w:szCs w:val="18"/>
        </w:rPr>
        <w:t xml:space="preserve"> PATHWAYS PROGRAM</w:t>
      </w:r>
    </w:p>
    <w:sectPr w:rsidR="00197781" w:rsidRPr="00DA0C56" w:rsidSect="001977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8893C" w14:textId="77777777" w:rsidR="008D55C3" w:rsidRDefault="008D55C3" w:rsidP="007E10B1">
      <w:pPr>
        <w:spacing w:after="0" w:line="240" w:lineRule="auto"/>
      </w:pPr>
      <w:r>
        <w:separator/>
      </w:r>
    </w:p>
  </w:endnote>
  <w:endnote w:type="continuationSeparator" w:id="0">
    <w:p w14:paraId="71B41751" w14:textId="77777777" w:rsidR="008D55C3" w:rsidRDefault="008D55C3" w:rsidP="007E1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1EBD7" w14:textId="77777777" w:rsidR="008D55C3" w:rsidRDefault="008D55C3" w:rsidP="007E10B1">
      <w:pPr>
        <w:spacing w:after="0" w:line="240" w:lineRule="auto"/>
      </w:pPr>
      <w:r>
        <w:separator/>
      </w:r>
    </w:p>
  </w:footnote>
  <w:footnote w:type="continuationSeparator" w:id="0">
    <w:p w14:paraId="40822A1D" w14:textId="77777777" w:rsidR="008D55C3" w:rsidRDefault="008D55C3" w:rsidP="007E1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F21FA"/>
    <w:multiLevelType w:val="hybridMultilevel"/>
    <w:tmpl w:val="7ECE0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3159D7"/>
    <w:multiLevelType w:val="hybridMultilevel"/>
    <w:tmpl w:val="D2A8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B95AAB"/>
    <w:multiLevelType w:val="hybridMultilevel"/>
    <w:tmpl w:val="7AA2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836608"/>
    <w:multiLevelType w:val="hybridMultilevel"/>
    <w:tmpl w:val="FFF270C4"/>
    <w:lvl w:ilvl="0" w:tplc="4AECB5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0B1"/>
    <w:rsid w:val="000056BE"/>
    <w:rsid w:val="00025025"/>
    <w:rsid w:val="00064A3B"/>
    <w:rsid w:val="00093BE0"/>
    <w:rsid w:val="000A376D"/>
    <w:rsid w:val="000D3165"/>
    <w:rsid w:val="000E4BDB"/>
    <w:rsid w:val="000F5892"/>
    <w:rsid w:val="00101BE0"/>
    <w:rsid w:val="00101BFB"/>
    <w:rsid w:val="00125A84"/>
    <w:rsid w:val="00127092"/>
    <w:rsid w:val="00130BDF"/>
    <w:rsid w:val="00132330"/>
    <w:rsid w:val="001335A6"/>
    <w:rsid w:val="001339CA"/>
    <w:rsid w:val="0014290C"/>
    <w:rsid w:val="00144438"/>
    <w:rsid w:val="00154094"/>
    <w:rsid w:val="00165B28"/>
    <w:rsid w:val="00171BC2"/>
    <w:rsid w:val="0017773E"/>
    <w:rsid w:val="00180C38"/>
    <w:rsid w:val="00197781"/>
    <w:rsid w:val="001A2E51"/>
    <w:rsid w:val="001A7E72"/>
    <w:rsid w:val="001B41C3"/>
    <w:rsid w:val="001C10B5"/>
    <w:rsid w:val="001C3A62"/>
    <w:rsid w:val="001D005D"/>
    <w:rsid w:val="001E1D98"/>
    <w:rsid w:val="001E5B92"/>
    <w:rsid w:val="0023374F"/>
    <w:rsid w:val="00241639"/>
    <w:rsid w:val="0026362B"/>
    <w:rsid w:val="00283186"/>
    <w:rsid w:val="00284299"/>
    <w:rsid w:val="00285340"/>
    <w:rsid w:val="002D60D2"/>
    <w:rsid w:val="002E135D"/>
    <w:rsid w:val="00307D64"/>
    <w:rsid w:val="00325A60"/>
    <w:rsid w:val="0035702C"/>
    <w:rsid w:val="00383F47"/>
    <w:rsid w:val="003852AD"/>
    <w:rsid w:val="00390248"/>
    <w:rsid w:val="003A0234"/>
    <w:rsid w:val="003A106C"/>
    <w:rsid w:val="003B6E7E"/>
    <w:rsid w:val="003D1F6D"/>
    <w:rsid w:val="00403726"/>
    <w:rsid w:val="00417EC8"/>
    <w:rsid w:val="00442DA3"/>
    <w:rsid w:val="004476C7"/>
    <w:rsid w:val="00483849"/>
    <w:rsid w:val="00492CDB"/>
    <w:rsid w:val="004A21B6"/>
    <w:rsid w:val="004B11D4"/>
    <w:rsid w:val="004C5DB1"/>
    <w:rsid w:val="004E3535"/>
    <w:rsid w:val="004F7758"/>
    <w:rsid w:val="00514DAF"/>
    <w:rsid w:val="00522CB2"/>
    <w:rsid w:val="00542052"/>
    <w:rsid w:val="0054507A"/>
    <w:rsid w:val="0055348A"/>
    <w:rsid w:val="00566D59"/>
    <w:rsid w:val="0058381F"/>
    <w:rsid w:val="00590BF1"/>
    <w:rsid w:val="005952AD"/>
    <w:rsid w:val="005C24DC"/>
    <w:rsid w:val="005D1978"/>
    <w:rsid w:val="006002F9"/>
    <w:rsid w:val="00601191"/>
    <w:rsid w:val="0060678D"/>
    <w:rsid w:val="006218F7"/>
    <w:rsid w:val="006261AD"/>
    <w:rsid w:val="00631DDE"/>
    <w:rsid w:val="00646305"/>
    <w:rsid w:val="00672BF5"/>
    <w:rsid w:val="006808D7"/>
    <w:rsid w:val="00684BFA"/>
    <w:rsid w:val="00697BC2"/>
    <w:rsid w:val="006A6AAA"/>
    <w:rsid w:val="006B13F0"/>
    <w:rsid w:val="006C7DEB"/>
    <w:rsid w:val="006D21AA"/>
    <w:rsid w:val="006D6F07"/>
    <w:rsid w:val="006E0C27"/>
    <w:rsid w:val="007153DA"/>
    <w:rsid w:val="00716F6A"/>
    <w:rsid w:val="0072445E"/>
    <w:rsid w:val="00732074"/>
    <w:rsid w:val="00735CBC"/>
    <w:rsid w:val="00762BDF"/>
    <w:rsid w:val="00762C4D"/>
    <w:rsid w:val="0077183E"/>
    <w:rsid w:val="007821FB"/>
    <w:rsid w:val="007860C8"/>
    <w:rsid w:val="00791513"/>
    <w:rsid w:val="00796FF6"/>
    <w:rsid w:val="00797140"/>
    <w:rsid w:val="007A0168"/>
    <w:rsid w:val="007A1848"/>
    <w:rsid w:val="007B4481"/>
    <w:rsid w:val="007C39D1"/>
    <w:rsid w:val="007C5210"/>
    <w:rsid w:val="007D4344"/>
    <w:rsid w:val="007E10B1"/>
    <w:rsid w:val="007E38C6"/>
    <w:rsid w:val="00804D34"/>
    <w:rsid w:val="0083321D"/>
    <w:rsid w:val="00854F3A"/>
    <w:rsid w:val="008637DD"/>
    <w:rsid w:val="00864EEF"/>
    <w:rsid w:val="00867131"/>
    <w:rsid w:val="00883788"/>
    <w:rsid w:val="008A0E3B"/>
    <w:rsid w:val="008D55C3"/>
    <w:rsid w:val="009027F9"/>
    <w:rsid w:val="009172B2"/>
    <w:rsid w:val="00924246"/>
    <w:rsid w:val="00950782"/>
    <w:rsid w:val="00951C1F"/>
    <w:rsid w:val="009546AB"/>
    <w:rsid w:val="00963432"/>
    <w:rsid w:val="009773DA"/>
    <w:rsid w:val="0098136C"/>
    <w:rsid w:val="009A44C4"/>
    <w:rsid w:val="009A70A6"/>
    <w:rsid w:val="009B6825"/>
    <w:rsid w:val="009C2127"/>
    <w:rsid w:val="009D28D6"/>
    <w:rsid w:val="009F42C3"/>
    <w:rsid w:val="00A261B8"/>
    <w:rsid w:val="00A26478"/>
    <w:rsid w:val="00A40967"/>
    <w:rsid w:val="00A503E0"/>
    <w:rsid w:val="00A53FDD"/>
    <w:rsid w:val="00A55D95"/>
    <w:rsid w:val="00A61C5A"/>
    <w:rsid w:val="00AB00D6"/>
    <w:rsid w:val="00AC56FC"/>
    <w:rsid w:val="00AF435B"/>
    <w:rsid w:val="00B109A1"/>
    <w:rsid w:val="00B114F3"/>
    <w:rsid w:val="00B33CCA"/>
    <w:rsid w:val="00B5134D"/>
    <w:rsid w:val="00B83988"/>
    <w:rsid w:val="00B847DB"/>
    <w:rsid w:val="00B84DFC"/>
    <w:rsid w:val="00BC1D6F"/>
    <w:rsid w:val="00BD10B2"/>
    <w:rsid w:val="00BF4187"/>
    <w:rsid w:val="00C04AB1"/>
    <w:rsid w:val="00C309B6"/>
    <w:rsid w:val="00C41A64"/>
    <w:rsid w:val="00C542D2"/>
    <w:rsid w:val="00C80933"/>
    <w:rsid w:val="00CB6CF5"/>
    <w:rsid w:val="00CC7A7D"/>
    <w:rsid w:val="00CD51FF"/>
    <w:rsid w:val="00CE604A"/>
    <w:rsid w:val="00CF1EF5"/>
    <w:rsid w:val="00CF59D2"/>
    <w:rsid w:val="00D04D48"/>
    <w:rsid w:val="00D54C48"/>
    <w:rsid w:val="00D612C5"/>
    <w:rsid w:val="00D61FCE"/>
    <w:rsid w:val="00D87949"/>
    <w:rsid w:val="00DA0013"/>
    <w:rsid w:val="00DA0C56"/>
    <w:rsid w:val="00DD56FD"/>
    <w:rsid w:val="00DE7E6A"/>
    <w:rsid w:val="00E02278"/>
    <w:rsid w:val="00E02DCD"/>
    <w:rsid w:val="00E13AB6"/>
    <w:rsid w:val="00E234E6"/>
    <w:rsid w:val="00E2798E"/>
    <w:rsid w:val="00E34AC3"/>
    <w:rsid w:val="00E4735B"/>
    <w:rsid w:val="00E63454"/>
    <w:rsid w:val="00E7048D"/>
    <w:rsid w:val="00E75707"/>
    <w:rsid w:val="00E9723E"/>
    <w:rsid w:val="00EB6475"/>
    <w:rsid w:val="00EC3AF6"/>
    <w:rsid w:val="00EC4E91"/>
    <w:rsid w:val="00EE3BAB"/>
    <w:rsid w:val="00EF59D3"/>
    <w:rsid w:val="00EF7D62"/>
    <w:rsid w:val="00F04763"/>
    <w:rsid w:val="00F11E2C"/>
    <w:rsid w:val="00F1556F"/>
    <w:rsid w:val="00F1637E"/>
    <w:rsid w:val="00F225E8"/>
    <w:rsid w:val="00F22A6D"/>
    <w:rsid w:val="00F22AFA"/>
    <w:rsid w:val="00F26396"/>
    <w:rsid w:val="00F35E15"/>
    <w:rsid w:val="00F37A2B"/>
    <w:rsid w:val="00F620B9"/>
    <w:rsid w:val="00FC2602"/>
    <w:rsid w:val="00FD2DB9"/>
    <w:rsid w:val="00FD480F"/>
    <w:rsid w:val="00FF4DD9"/>
    <w:rsid w:val="43DFB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D6BB7"/>
  <w15:docId w15:val="{860444E2-992B-4C3B-ABAD-45DDFD4D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B1"/>
  </w:style>
  <w:style w:type="paragraph" w:styleId="Footer">
    <w:name w:val="footer"/>
    <w:basedOn w:val="Normal"/>
    <w:link w:val="FooterChar"/>
    <w:uiPriority w:val="99"/>
    <w:unhideWhenUsed/>
    <w:rsid w:val="007E1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B1"/>
  </w:style>
  <w:style w:type="paragraph" w:styleId="BalloonText">
    <w:name w:val="Balloon Text"/>
    <w:basedOn w:val="Normal"/>
    <w:link w:val="BalloonTextChar"/>
    <w:uiPriority w:val="99"/>
    <w:semiHidden/>
    <w:unhideWhenUsed/>
    <w:rsid w:val="007E1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0B1"/>
    <w:rPr>
      <w:rFonts w:ascii="Tahoma" w:hAnsi="Tahoma" w:cs="Tahoma"/>
      <w:sz w:val="16"/>
      <w:szCs w:val="16"/>
    </w:rPr>
  </w:style>
  <w:style w:type="paragraph" w:styleId="NoSpacing">
    <w:name w:val="No Spacing"/>
    <w:uiPriority w:val="1"/>
    <w:qFormat/>
    <w:rsid w:val="00093BE0"/>
    <w:pPr>
      <w:spacing w:after="0" w:line="240" w:lineRule="auto"/>
    </w:pPr>
  </w:style>
  <w:style w:type="table" w:styleId="TableGrid">
    <w:name w:val="Table Grid"/>
    <w:basedOn w:val="TableNormal"/>
    <w:rsid w:val="00522C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374F"/>
    <w:rPr>
      <w:color w:val="0000FF" w:themeColor="hyperlink"/>
      <w:u w:val="single"/>
    </w:rPr>
  </w:style>
  <w:style w:type="paragraph" w:styleId="ListParagraph">
    <w:name w:val="List Paragraph"/>
    <w:basedOn w:val="Normal"/>
    <w:uiPriority w:val="34"/>
    <w:qFormat/>
    <w:rsid w:val="004F7758"/>
    <w:pPr>
      <w:spacing w:after="0" w:line="240" w:lineRule="auto"/>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05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5614">
      <w:bodyDiv w:val="1"/>
      <w:marLeft w:val="0"/>
      <w:marRight w:val="0"/>
      <w:marTop w:val="0"/>
      <w:marBottom w:val="0"/>
      <w:divBdr>
        <w:top w:val="none" w:sz="0" w:space="0" w:color="auto"/>
        <w:left w:val="none" w:sz="0" w:space="0" w:color="auto"/>
        <w:bottom w:val="none" w:sz="0" w:space="0" w:color="auto"/>
        <w:right w:val="none" w:sz="0" w:space="0" w:color="auto"/>
      </w:divBdr>
    </w:div>
    <w:div w:id="534855830">
      <w:bodyDiv w:val="1"/>
      <w:marLeft w:val="0"/>
      <w:marRight w:val="0"/>
      <w:marTop w:val="0"/>
      <w:marBottom w:val="0"/>
      <w:divBdr>
        <w:top w:val="none" w:sz="0" w:space="0" w:color="auto"/>
        <w:left w:val="none" w:sz="0" w:space="0" w:color="auto"/>
        <w:bottom w:val="none" w:sz="0" w:space="0" w:color="auto"/>
        <w:right w:val="none" w:sz="0" w:space="0" w:color="auto"/>
      </w:divBdr>
    </w:div>
    <w:div w:id="976766876">
      <w:bodyDiv w:val="1"/>
      <w:marLeft w:val="0"/>
      <w:marRight w:val="0"/>
      <w:marTop w:val="0"/>
      <w:marBottom w:val="0"/>
      <w:divBdr>
        <w:top w:val="none" w:sz="0" w:space="0" w:color="auto"/>
        <w:left w:val="none" w:sz="0" w:space="0" w:color="auto"/>
        <w:bottom w:val="none" w:sz="0" w:space="0" w:color="auto"/>
        <w:right w:val="none" w:sz="0" w:space="0" w:color="auto"/>
      </w:divBdr>
    </w:div>
    <w:div w:id="196970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nathaniel.coffman@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0" Type="http://schemas.openxmlformats.org/officeDocument/2006/relationships/hyperlink" Target="mailto:nathaniel.coffman@usda.gov" TargetMode="External"/><Relationship Id="rId4" Type="http://schemas.openxmlformats.org/officeDocument/2006/relationships/webSettings" Target="webSettings.xml"/><Relationship Id="rId9" Type="http://schemas.openxmlformats.org/officeDocument/2006/relationships/hyperlink" Target="mailto:nathaniel.coffman@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Forestry Student Services</cp:lastModifiedBy>
  <cp:revision>2</cp:revision>
  <cp:lastPrinted>2019-04-16T15:36:00Z</cp:lastPrinted>
  <dcterms:created xsi:type="dcterms:W3CDTF">2023-09-22T22:59:00Z</dcterms:created>
  <dcterms:modified xsi:type="dcterms:W3CDTF">2023-09-22T22:59:00Z</dcterms:modified>
</cp:coreProperties>
</file>