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88AC" w14:textId="77777777" w:rsidR="00B9416B" w:rsidRPr="00A96427" w:rsidRDefault="00B9416B" w:rsidP="00B9416B">
      <w:pPr>
        <w:spacing w:after="0" w:line="240" w:lineRule="auto"/>
        <w:rPr>
          <w:rFonts w:ascii="Ebrima" w:hAnsi="Ebrima"/>
        </w:rPr>
      </w:pPr>
      <w:r>
        <w:rPr>
          <w:noProof/>
        </w:rPr>
        <mc:AlternateContent>
          <mc:Choice Requires="wps">
            <w:drawing>
              <wp:anchor distT="0" distB="0" distL="114300" distR="114300" simplePos="0" relativeHeight="251662336" behindDoc="0" locked="0" layoutInCell="1" allowOverlap="1" wp14:anchorId="600D4D20" wp14:editId="7954BC6F">
                <wp:simplePos x="0" y="0"/>
                <wp:positionH relativeFrom="column">
                  <wp:posOffset>1781175</wp:posOffset>
                </wp:positionH>
                <wp:positionV relativeFrom="paragraph">
                  <wp:posOffset>247650</wp:posOffset>
                </wp:positionV>
                <wp:extent cx="3400425" cy="348615"/>
                <wp:effectExtent l="0" t="0" r="9525" b="13335"/>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7E95A" w14:textId="77777777" w:rsidR="00B9416B" w:rsidRPr="00725D8A" w:rsidRDefault="00B9416B" w:rsidP="00B9416B">
                            <w:pPr>
                              <w:jc w:val="center"/>
                              <w:rPr>
                                <w:rFonts w:ascii="Helvetica Narrow" w:eastAsiaTheme="minorHAnsi" w:hAnsi="Helvetica Narrow"/>
                                <w:color w:val="3A7076"/>
                                <w:sz w:val="32"/>
                                <w:szCs w:val="32"/>
                              </w:rPr>
                            </w:pPr>
                            <w:r w:rsidRPr="00725D8A">
                              <w:rPr>
                                <w:rFonts w:ascii="Helvetica Narrow" w:eastAsiaTheme="minorHAnsi" w:hAnsi="Helvetica Narrow"/>
                                <w:b/>
                                <w:bCs/>
                                <w:color w:val="3A7076"/>
                                <w:sz w:val="32"/>
                                <w:szCs w:val="32"/>
                              </w:rPr>
                              <w:t>OUTREACH/VACANCY ANNOUNCEMENT</w:t>
                            </w:r>
                          </w:p>
                          <w:p w14:paraId="735FE32E" w14:textId="77777777" w:rsidR="00B9416B" w:rsidRPr="008E3593" w:rsidRDefault="00B9416B" w:rsidP="00B9416B">
                            <w:pPr>
                              <w:jc w:val="center"/>
                              <w:rPr>
                                <w:rFonts w:ascii="Helvetica Narrow" w:hAnsi="Helvetica Narrow"/>
                                <w:color w:val="3A7076"/>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D4D20" id="Rectangle 11" o:spid="_x0000_s1026" style="position:absolute;margin-left:140.25pt;margin-top:19.5pt;width:267.75pt;height:2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" filled="f" stroked="f">
                <v:textbox inset="0,0,0,0">
                  <w:txbxContent>
                    <w:p w14:paraId="1F17E95A" w14:textId="77777777" w:rsidR="00B9416B" w:rsidRPr="00725D8A" w:rsidRDefault="00B9416B" w:rsidP="00B9416B">
                      <w:pPr>
                        <w:jc w:val="center"/>
                        <w:rPr>
                          <w:rFonts w:ascii="Helvetica Narrow" w:eastAsiaTheme="minorHAnsi" w:hAnsi="Helvetica Narrow"/>
                          <w:color w:val="3A7076"/>
                          <w:sz w:val="32"/>
                          <w:szCs w:val="32"/>
                        </w:rPr>
                      </w:pPr>
                      <w:r w:rsidRPr="00725D8A">
                        <w:rPr>
                          <w:rFonts w:ascii="Helvetica Narrow" w:eastAsiaTheme="minorHAnsi" w:hAnsi="Helvetica Narrow"/>
                          <w:b/>
                          <w:bCs/>
                          <w:color w:val="3A7076"/>
                          <w:sz w:val="32"/>
                          <w:szCs w:val="32"/>
                        </w:rPr>
                        <w:t>OUTREACH/VACANCY ANNOUNCEMENT</w:t>
                      </w:r>
                    </w:p>
                    <w:p w14:paraId="735FE32E" w14:textId="77777777" w:rsidR="00B9416B" w:rsidRPr="008E3593" w:rsidRDefault="00B9416B" w:rsidP="00B9416B">
                      <w:pPr>
                        <w:jc w:val="center"/>
                        <w:rPr>
                          <w:rFonts w:ascii="Helvetica Narrow" w:hAnsi="Helvetica Narrow"/>
                          <w:color w:val="3A7076"/>
                          <w:sz w:val="40"/>
                          <w:szCs w:val="40"/>
                        </w:rPr>
                      </w:pP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42CDD92C" wp14:editId="6E1147B8">
                <wp:simplePos x="0" y="0"/>
                <wp:positionH relativeFrom="column">
                  <wp:posOffset>2072640</wp:posOffset>
                </wp:positionH>
                <wp:positionV relativeFrom="paragraph">
                  <wp:posOffset>1287780</wp:posOffset>
                </wp:positionV>
                <wp:extent cx="2791460" cy="323215"/>
                <wp:effectExtent l="0" t="1905" r="3175" b="0"/>
                <wp:wrapNone/>
                <wp:docPr id="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7C20D" w14:textId="77777777" w:rsidR="00B9416B" w:rsidRPr="008E3593" w:rsidRDefault="00B9416B" w:rsidP="00B9416B">
                            <w:pPr>
                              <w:jc w:val="center"/>
                              <w:rPr>
                                <w:color w:val="002060"/>
                              </w:rPr>
                            </w:pPr>
                            <w:r w:rsidRPr="008E3593">
                              <w:rPr>
                                <w:i/>
                                <w:iCs/>
                                <w:color w:val="002060"/>
                              </w:rPr>
                              <w:t>"Caring for the Land and Serving People"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CDD92C" id="Rectangle 15" o:spid="_x0000_s1027" style="position:absolute;margin-left:163.2pt;margin-top:101.4pt;width:219.8pt;height:2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" filled="f" stroked="f">
                <v:textbox style="mso-fit-shape-to-text:t" inset="0,0,0,0">
                  <w:txbxContent>
                    <w:p w14:paraId="21B7C20D" w14:textId="77777777" w:rsidR="00B9416B" w:rsidRPr="008E3593" w:rsidRDefault="00B9416B" w:rsidP="00B9416B">
                      <w:pPr>
                        <w:jc w:val="center"/>
                        <w:rPr>
                          <w:color w:val="002060"/>
                        </w:rPr>
                      </w:pPr>
                      <w:r w:rsidRPr="008E3593">
                        <w:rPr>
                          <w:i/>
                          <w:iCs/>
                          <w:color w:val="002060"/>
                        </w:rPr>
                        <w:t>"Caring for the Land and Serving People"</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7F95CC6" wp14:editId="2468E662">
                <wp:simplePos x="0" y="0"/>
                <wp:positionH relativeFrom="column">
                  <wp:posOffset>2072640</wp:posOffset>
                </wp:positionH>
                <wp:positionV relativeFrom="paragraph">
                  <wp:posOffset>544830</wp:posOffset>
                </wp:positionV>
                <wp:extent cx="2793365" cy="262890"/>
                <wp:effectExtent l="0" t="1905" r="1270" b="190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336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9C784" w14:textId="77777777" w:rsidR="00B9416B" w:rsidRPr="008E3593" w:rsidRDefault="00B9416B" w:rsidP="00B9416B">
                            <w:pPr>
                              <w:jc w:val="center"/>
                              <w:rPr>
                                <w:rFonts w:ascii="Helvetica Narrow" w:hAnsi="Helvetica Narrow"/>
                                <w:b/>
                                <w:color w:val="3A7076"/>
                                <w:sz w:val="32"/>
                              </w:rPr>
                            </w:pPr>
                            <w:r w:rsidRPr="008E3593">
                              <w:rPr>
                                <w:rFonts w:ascii="Helvetica Narrow" w:hAnsi="Helvetica Narrow"/>
                                <w:b/>
                                <w:color w:val="3A7076"/>
                                <w:sz w:val="32"/>
                                <w:szCs w:val="36"/>
                              </w:rPr>
                              <w:t>MALHEUR NATIONAL FOREST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95CC6" id="Rectangle 12" o:spid="_x0000_s1028" style="position:absolute;margin-left:163.2pt;margin-top:42.9pt;width:219.9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" filled="f" stroked="f">
                <v:textbox inset="0,0,0,0">
                  <w:txbxContent>
                    <w:p w14:paraId="0199C784" w14:textId="77777777" w:rsidR="00B9416B" w:rsidRPr="008E3593" w:rsidRDefault="00B9416B" w:rsidP="00B9416B">
                      <w:pPr>
                        <w:jc w:val="center"/>
                        <w:rPr>
                          <w:rFonts w:ascii="Helvetica Narrow" w:hAnsi="Helvetica Narrow"/>
                          <w:b/>
                          <w:color w:val="3A7076"/>
                          <w:sz w:val="32"/>
                        </w:rPr>
                      </w:pPr>
                      <w:r w:rsidRPr="008E3593">
                        <w:rPr>
                          <w:rFonts w:ascii="Helvetica Narrow" w:hAnsi="Helvetica Narrow"/>
                          <w:b/>
                          <w:color w:val="3A7076"/>
                          <w:sz w:val="32"/>
                          <w:szCs w:val="36"/>
                        </w:rPr>
                        <w:t>MALHEUR NATIONAL FOREST</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75AF7E5" wp14:editId="27E4F22C">
                <wp:simplePos x="0" y="0"/>
                <wp:positionH relativeFrom="column">
                  <wp:posOffset>2078355</wp:posOffset>
                </wp:positionH>
                <wp:positionV relativeFrom="paragraph">
                  <wp:posOffset>831215</wp:posOffset>
                </wp:positionV>
                <wp:extent cx="2791460" cy="220980"/>
                <wp:effectExtent l="1905" t="2540" r="0" b="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7CDCD" w14:textId="77777777" w:rsidR="00B9416B" w:rsidRPr="008E3593" w:rsidRDefault="00B9416B" w:rsidP="00B9416B">
                            <w:pPr>
                              <w:pStyle w:val="Heading1"/>
                              <w:jc w:val="center"/>
                              <w:rPr>
                                <w:rFonts w:ascii="Helvetica Narrow" w:hAnsi="Helvetica Narrow"/>
                                <w:b/>
                                <w:color w:val="3A7076"/>
                                <w:sz w:val="24"/>
                              </w:rPr>
                            </w:pPr>
                            <w:r w:rsidRPr="008E3593">
                              <w:rPr>
                                <w:rFonts w:ascii="Helvetica Narrow" w:hAnsi="Helvetica Narrow"/>
                                <w:b/>
                                <w:color w:val="3A7076"/>
                                <w:sz w:val="24"/>
                              </w:rPr>
                              <w:t>Emigrant Creek Ranger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AF7E5" id="Rectangle 13" o:spid="_x0000_s1029" style="position:absolute;margin-left:163.65pt;margin-top:65.45pt;width:219.8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" filled="f" stroked="f">
                <v:textbox inset="0,0,0,0">
                  <w:txbxContent>
                    <w:p w14:paraId="0C07CDCD" w14:textId="77777777" w:rsidR="00B9416B" w:rsidRPr="008E3593" w:rsidRDefault="00B9416B" w:rsidP="00B9416B">
                      <w:pPr>
                        <w:pStyle w:val="Heading1"/>
                        <w:jc w:val="center"/>
                        <w:rPr>
                          <w:rFonts w:ascii="Helvetica Narrow" w:hAnsi="Helvetica Narrow"/>
                          <w:b/>
                          <w:color w:val="3A7076"/>
                          <w:sz w:val="24"/>
                        </w:rPr>
                      </w:pPr>
                      <w:r w:rsidRPr="008E3593">
                        <w:rPr>
                          <w:rFonts w:ascii="Helvetica Narrow" w:hAnsi="Helvetica Narrow"/>
                          <w:b/>
                          <w:color w:val="3A7076"/>
                          <w:sz w:val="24"/>
                        </w:rPr>
                        <w:t>Emigrant Creek Ranger District</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52B3DA1" wp14:editId="36E81372">
                <wp:simplePos x="0" y="0"/>
                <wp:positionH relativeFrom="column">
                  <wp:posOffset>2076450</wp:posOffset>
                </wp:positionH>
                <wp:positionV relativeFrom="paragraph">
                  <wp:posOffset>1052195</wp:posOffset>
                </wp:positionV>
                <wp:extent cx="2793365" cy="179070"/>
                <wp:effectExtent l="0" t="4445"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336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29F9C" w14:textId="77777777" w:rsidR="00B9416B" w:rsidRPr="008E3593" w:rsidRDefault="00B9416B" w:rsidP="00B9416B">
                            <w:pPr>
                              <w:ind w:left="720" w:firstLine="720"/>
                              <w:rPr>
                                <w:rFonts w:ascii="Helvetica Narrow" w:hAnsi="Helvetica Narrow"/>
                                <w:color w:val="3A7076"/>
                              </w:rPr>
                            </w:pPr>
                            <w:r w:rsidRPr="008E3593">
                              <w:rPr>
                                <w:rFonts w:ascii="Helvetica Narrow" w:hAnsi="Helvetica Narrow"/>
                                <w:color w:val="3A7076"/>
                              </w:rPr>
                              <w:t xml:space="preserve">     HINES, OR</w:t>
                            </w:r>
                          </w:p>
                          <w:p w14:paraId="5551DA98" w14:textId="77777777" w:rsidR="00B9416B" w:rsidRDefault="00B9416B" w:rsidP="00B9416B">
                            <w:pPr>
                              <w:ind w:left="720" w:firstLine="720"/>
                              <w:rPr>
                                <w:rFonts w:ascii="Helvetica Narrow" w:hAnsi="Helvetica Narrow"/>
                                <w:color w:val="00007F"/>
                              </w:rPr>
                            </w:pPr>
                          </w:p>
                          <w:p w14:paraId="403BD887" w14:textId="77777777" w:rsidR="00B9416B" w:rsidRPr="00047370" w:rsidRDefault="00B9416B" w:rsidP="00B9416B">
                            <w:pPr>
                              <w:ind w:left="720" w:firstLine="720"/>
                              <w:rPr>
                                <w:rFonts w:ascii="Helvetica Narrow" w:hAnsi="Helvetica Narr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B3DA1" id="Rectangle 14" o:spid="_x0000_s1030" style="position:absolute;margin-left:163.5pt;margin-top:82.85pt;width:219.95pt;height: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" filled="f" stroked="f">
                <v:textbox inset="0,0,0,0">
                  <w:txbxContent>
                    <w:p w14:paraId="12229F9C" w14:textId="77777777" w:rsidR="00B9416B" w:rsidRPr="008E3593" w:rsidRDefault="00B9416B" w:rsidP="00B9416B">
                      <w:pPr>
                        <w:ind w:left="720" w:firstLine="720"/>
                        <w:rPr>
                          <w:rFonts w:ascii="Helvetica Narrow" w:hAnsi="Helvetica Narrow"/>
                          <w:color w:val="3A7076"/>
                        </w:rPr>
                      </w:pPr>
                      <w:r w:rsidRPr="008E3593">
                        <w:rPr>
                          <w:rFonts w:ascii="Helvetica Narrow" w:hAnsi="Helvetica Narrow"/>
                          <w:color w:val="3A7076"/>
                        </w:rPr>
                        <w:t xml:space="preserve">     HINES, OR</w:t>
                      </w:r>
                    </w:p>
                    <w:p w14:paraId="5551DA98" w14:textId="77777777" w:rsidR="00B9416B" w:rsidRDefault="00B9416B" w:rsidP="00B9416B">
                      <w:pPr>
                        <w:ind w:left="720" w:firstLine="720"/>
                        <w:rPr>
                          <w:rFonts w:ascii="Helvetica Narrow" w:hAnsi="Helvetica Narrow"/>
                          <w:color w:val="00007F"/>
                        </w:rPr>
                      </w:pPr>
                    </w:p>
                    <w:p w14:paraId="403BD887" w14:textId="77777777" w:rsidR="00B9416B" w:rsidRPr="00047370" w:rsidRDefault="00B9416B" w:rsidP="00B9416B">
                      <w:pPr>
                        <w:ind w:left="720" w:firstLine="720"/>
                        <w:rPr>
                          <w:rFonts w:ascii="Helvetica Narrow" w:hAnsi="Helvetica Narrow"/>
                        </w:rPr>
                      </w:pPr>
                    </w:p>
                  </w:txbxContent>
                </v:textbox>
              </v:rect>
            </w:pict>
          </mc:Fallback>
        </mc:AlternateContent>
      </w:r>
      <w:r>
        <w:rPr>
          <w:noProof/>
        </w:rPr>
        <w:drawing>
          <wp:anchor distT="0" distB="0" distL="114300" distR="114300" simplePos="0" relativeHeight="251660288" behindDoc="0" locked="0" layoutInCell="1" allowOverlap="1" wp14:anchorId="003EBA9C" wp14:editId="01899D03">
            <wp:simplePos x="0" y="0"/>
            <wp:positionH relativeFrom="column">
              <wp:posOffset>5257800</wp:posOffset>
            </wp:positionH>
            <wp:positionV relativeFrom="paragraph">
              <wp:posOffset>220980</wp:posOffset>
            </wp:positionV>
            <wp:extent cx="1632585" cy="1162050"/>
            <wp:effectExtent l="1905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632585" cy="116205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312" behindDoc="0" locked="0" layoutInCell="1" allowOverlap="1" wp14:anchorId="17592142" wp14:editId="515DA66C">
                <wp:simplePos x="0" y="0"/>
                <wp:positionH relativeFrom="column">
                  <wp:posOffset>1781175</wp:posOffset>
                </wp:positionH>
                <wp:positionV relativeFrom="paragraph">
                  <wp:posOffset>140335</wp:posOffset>
                </wp:positionV>
                <wp:extent cx="3400425" cy="1356995"/>
                <wp:effectExtent l="19050" t="16510" r="19050" b="1714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356995"/>
                        </a:xfrm>
                        <a:prstGeom prst="rect">
                          <a:avLst/>
                        </a:prstGeom>
                        <a:noFill/>
                        <a:ln w="24765">
                          <a:solidFill>
                            <a:srgbClr val="DEB21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82BCD" id="Rectangle 9" o:spid="_x0000_s1026" style="position:absolute;margin-left:140.25pt;margin-top:11.05pt;width:267.75pt;height:10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" filled="f" strokecolor="#deb210" strokeweight="1.95pt"/>
            </w:pict>
          </mc:Fallback>
        </mc:AlternateContent>
      </w:r>
      <w:r w:rsidRPr="00AA18D5">
        <w:rPr>
          <w:noProof/>
        </w:rPr>
        <w:drawing>
          <wp:inline distT="0" distB="0" distL="0" distR="0" wp14:anchorId="10C65A4C" wp14:editId="2482E004">
            <wp:extent cx="1752600" cy="1657350"/>
            <wp:effectExtent l="0" t="0" r="0" b="0"/>
            <wp:docPr id="10" name="Picture 1" descr="fs_shield_color"/>
            <wp:cNvGraphicFramePr/>
            <a:graphic xmlns:a="http://schemas.openxmlformats.org/drawingml/2006/main">
              <a:graphicData uri="http://schemas.openxmlformats.org/drawingml/2006/picture">
                <pic:pic xmlns:pic="http://schemas.openxmlformats.org/drawingml/2006/picture">
                  <pic:nvPicPr>
                    <pic:cNvPr id="2052" name="Picture 4" descr="fs_shield_color"/>
                    <pic:cNvPicPr>
                      <a:picLocks noChangeAspect="1" noChangeArrowheads="1"/>
                    </pic:cNvPicPr>
                  </pic:nvPicPr>
                  <pic:blipFill>
                    <a:blip r:embed="rId6" cstate="print"/>
                    <a:srcRect/>
                    <a:stretch>
                      <a:fillRect/>
                    </a:stretch>
                  </pic:blipFill>
                  <pic:spPr bwMode="auto">
                    <a:xfrm>
                      <a:off x="0" y="0"/>
                      <a:ext cx="1756172" cy="1660728"/>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7456" behindDoc="0" locked="0" layoutInCell="1" allowOverlap="1" wp14:anchorId="4BD8BB17" wp14:editId="548E3FB0">
                <wp:simplePos x="0" y="0"/>
                <wp:positionH relativeFrom="column">
                  <wp:posOffset>0</wp:posOffset>
                </wp:positionH>
                <wp:positionV relativeFrom="paragraph">
                  <wp:posOffset>140335</wp:posOffset>
                </wp:positionV>
                <wp:extent cx="1733550" cy="1356995"/>
                <wp:effectExtent l="19050" t="16510" r="19050" b="1714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356995"/>
                        </a:xfrm>
                        <a:prstGeom prst="rect">
                          <a:avLst/>
                        </a:prstGeom>
                        <a:noFill/>
                        <a:ln w="24765">
                          <a:solidFill>
                            <a:srgbClr val="09815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3F551" id="Rectangle 16" o:spid="_x0000_s1026" style="position:absolute;margin-left:0;margin-top:11.05pt;width:136.5pt;height:10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" filled="f" strokecolor="#098153" strokeweight="1.95pt"/>
            </w:pict>
          </mc:Fallback>
        </mc:AlternateContent>
      </w:r>
      <w:r>
        <w:rPr>
          <w:noProof/>
        </w:rPr>
        <mc:AlternateContent>
          <mc:Choice Requires="wps">
            <w:drawing>
              <wp:anchor distT="0" distB="0" distL="114300" distR="114300" simplePos="0" relativeHeight="251668480" behindDoc="0" locked="0" layoutInCell="1" allowOverlap="1" wp14:anchorId="702E3713" wp14:editId="3803C292">
                <wp:simplePos x="0" y="0"/>
                <wp:positionH relativeFrom="column">
                  <wp:posOffset>5229225</wp:posOffset>
                </wp:positionH>
                <wp:positionV relativeFrom="paragraph">
                  <wp:posOffset>140335</wp:posOffset>
                </wp:positionV>
                <wp:extent cx="1733550" cy="1356995"/>
                <wp:effectExtent l="19050" t="16510" r="19050" b="1714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356995"/>
                        </a:xfrm>
                        <a:prstGeom prst="rect">
                          <a:avLst/>
                        </a:prstGeom>
                        <a:noFill/>
                        <a:ln w="24765">
                          <a:solidFill>
                            <a:srgbClr val="09815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27E0" id="Rectangle 10" o:spid="_x0000_s1026" style="position:absolute;margin-left:411.75pt;margin-top:11.05pt;width:136.5pt;height:10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" filled="f" strokecolor="#098153" strokeweight="1.95pt"/>
            </w:pict>
          </mc:Fallback>
        </mc:AlternateContent>
      </w:r>
      <w:r>
        <w:rPr>
          <w:noProof/>
        </w:rPr>
        <mc:AlternateContent>
          <mc:Choice Requires="wps">
            <w:drawing>
              <wp:anchor distT="0" distB="0" distL="114300" distR="114300" simplePos="0" relativeHeight="251659264" behindDoc="0" locked="0" layoutInCell="1" allowOverlap="1" wp14:anchorId="034C3FD2" wp14:editId="1F391A88">
                <wp:simplePos x="0" y="0"/>
                <wp:positionH relativeFrom="column">
                  <wp:posOffset>-76200</wp:posOffset>
                </wp:positionH>
                <wp:positionV relativeFrom="paragraph">
                  <wp:posOffset>68580</wp:posOffset>
                </wp:positionV>
                <wp:extent cx="7086600" cy="1485900"/>
                <wp:effectExtent l="19050" t="20955" r="1905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485900"/>
                        </a:xfrm>
                        <a:prstGeom prst="rect">
                          <a:avLst/>
                        </a:prstGeom>
                        <a:noFill/>
                        <a:ln w="37465">
                          <a:solidFill>
                            <a:schemeClr val="tx2">
                              <a:lumMod val="7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064F9" id="Rectangle 2" o:spid="_x0000_s1026" style="position:absolute;margin-left:-6pt;margin-top:5.4pt;width:558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" filled="f" strokecolor="#323e4f [2415]" strokeweight="2.95pt"/>
            </w:pict>
          </mc:Fallback>
        </mc:AlternateContent>
      </w:r>
      <w:r>
        <w:t xml:space="preserve">                                                                                                         </w:t>
      </w:r>
      <w:r>
        <w:tab/>
      </w:r>
      <w:r>
        <w:tab/>
      </w:r>
      <w:r>
        <w:tab/>
      </w:r>
      <w:r>
        <w:tab/>
      </w:r>
      <w:r>
        <w:tab/>
      </w:r>
      <w:r>
        <w:tab/>
      </w:r>
      <w:r w:rsidRPr="00A96427">
        <w:rPr>
          <w:rFonts w:ascii="Ebrima" w:hAnsi="Ebrima"/>
        </w:rPr>
        <w:t xml:space="preserve">                                                         </w:t>
      </w:r>
    </w:p>
    <w:p w14:paraId="30B3056E" w14:textId="6CC6DE48" w:rsidR="00B9416B" w:rsidRDefault="00B9416B" w:rsidP="00415755">
      <w:pPr>
        <w:pStyle w:val="NoSpacing"/>
        <w:jc w:val="center"/>
        <w:rPr>
          <w:rFonts w:asciiTheme="majorHAnsi" w:hAnsiTheme="majorHAnsi" w:cstheme="majorHAnsi"/>
          <w:b/>
          <w:sz w:val="28"/>
          <w:szCs w:val="28"/>
        </w:rPr>
      </w:pPr>
      <w:r>
        <w:rPr>
          <w:rFonts w:asciiTheme="majorHAnsi" w:hAnsiTheme="majorHAnsi" w:cstheme="majorHAnsi"/>
          <w:b/>
          <w:sz w:val="28"/>
          <w:szCs w:val="28"/>
        </w:rPr>
        <w:t>2022 Fire Hire</w:t>
      </w:r>
    </w:p>
    <w:p w14:paraId="244A5829" w14:textId="7EF37D67" w:rsidR="00B9416B" w:rsidRDefault="00B9416B" w:rsidP="00415755">
      <w:pPr>
        <w:pStyle w:val="NoSpacing"/>
        <w:jc w:val="center"/>
        <w:rPr>
          <w:rFonts w:asciiTheme="majorHAnsi" w:hAnsiTheme="majorHAnsi" w:cstheme="majorHAnsi"/>
          <w:b/>
          <w:sz w:val="28"/>
          <w:szCs w:val="28"/>
        </w:rPr>
      </w:pPr>
      <w:r>
        <w:rPr>
          <w:rFonts w:asciiTheme="majorHAnsi" w:hAnsiTheme="majorHAnsi" w:cstheme="majorHAnsi"/>
          <w:b/>
          <w:sz w:val="28"/>
          <w:szCs w:val="28"/>
        </w:rPr>
        <w:t>Phase 8</w:t>
      </w:r>
    </w:p>
    <w:p w14:paraId="5E1ED3AC" w14:textId="5699C881" w:rsidR="00B9416B" w:rsidRDefault="00B9416B" w:rsidP="00415755">
      <w:pPr>
        <w:pStyle w:val="NoSpacing"/>
        <w:jc w:val="center"/>
        <w:rPr>
          <w:rFonts w:asciiTheme="majorHAnsi" w:hAnsiTheme="majorHAnsi" w:cstheme="majorHAnsi"/>
          <w:b/>
          <w:sz w:val="28"/>
          <w:szCs w:val="28"/>
        </w:rPr>
      </w:pPr>
      <w:r>
        <w:rPr>
          <w:rFonts w:asciiTheme="majorHAnsi" w:hAnsiTheme="majorHAnsi" w:cstheme="majorHAnsi"/>
          <w:b/>
          <w:sz w:val="28"/>
          <w:szCs w:val="28"/>
        </w:rPr>
        <w:t>Malheur National Forest, Emigrant Creek Ranger District, Hines, Oregon</w:t>
      </w:r>
    </w:p>
    <w:p w14:paraId="64ADD61A" w14:textId="77777777" w:rsidR="00415755" w:rsidRDefault="00415755" w:rsidP="00415755">
      <w:pPr>
        <w:pStyle w:val="NoSpacing"/>
        <w:jc w:val="center"/>
        <w:rPr>
          <w:rFonts w:asciiTheme="majorHAnsi" w:hAnsiTheme="majorHAnsi" w:cstheme="majorHAnsi"/>
          <w:b/>
          <w:sz w:val="28"/>
          <w:szCs w:val="28"/>
        </w:rPr>
      </w:pPr>
    </w:p>
    <w:p w14:paraId="0FC06032" w14:textId="3CECD2F1" w:rsidR="00B9416B" w:rsidRPr="00415755" w:rsidRDefault="00B9416B" w:rsidP="00415755">
      <w:pPr>
        <w:pStyle w:val="NoSpacing"/>
        <w:numPr>
          <w:ilvl w:val="0"/>
          <w:numId w:val="1"/>
        </w:numPr>
        <w:jc w:val="center"/>
        <w:rPr>
          <w:rFonts w:asciiTheme="majorHAnsi" w:hAnsiTheme="majorHAnsi" w:cstheme="majorHAnsi"/>
          <w:sz w:val="28"/>
          <w:szCs w:val="28"/>
        </w:rPr>
      </w:pPr>
      <w:r>
        <w:rPr>
          <w:rFonts w:asciiTheme="majorHAnsi" w:hAnsiTheme="majorHAnsi" w:cstheme="majorHAnsi"/>
          <w:sz w:val="28"/>
          <w:szCs w:val="28"/>
          <w:u w:val="single"/>
        </w:rPr>
        <w:t>GS-0462-08 Fuels Technician (Up to 2 positions to be filled)</w:t>
      </w:r>
    </w:p>
    <w:p w14:paraId="64652AFC" w14:textId="456CEA83" w:rsidR="00415755" w:rsidRPr="00415755" w:rsidRDefault="00415755" w:rsidP="00415755">
      <w:pPr>
        <w:pStyle w:val="NoSpacing"/>
        <w:ind w:left="2160" w:firstLine="720"/>
        <w:rPr>
          <w:rFonts w:ascii="Source Sans Pro" w:hAnsi="Source Sans Pro"/>
          <w:b/>
          <w:bCs/>
          <w:sz w:val="24"/>
          <w:szCs w:val="24"/>
        </w:rPr>
      </w:pPr>
      <w:r w:rsidRPr="00415755">
        <w:rPr>
          <w:rFonts w:ascii="Source Sans Pro" w:hAnsi="Source Sans Pro"/>
          <w:b/>
          <w:bCs/>
          <w:sz w:val="24"/>
          <w:szCs w:val="24"/>
          <w:highlight w:val="yellow"/>
        </w:rPr>
        <w:t xml:space="preserve">Vacancy Announcement: </w:t>
      </w:r>
      <w:r w:rsidRPr="00415755">
        <w:rPr>
          <w:rFonts w:ascii="Source Sans Pro" w:hAnsi="Source Sans Pro"/>
          <w:b/>
          <w:bCs/>
          <w:sz w:val="24"/>
          <w:szCs w:val="24"/>
          <w:highlight w:val="yellow"/>
        </w:rPr>
        <w:t>22-FIRE-R6GVAP8-DFUELDH-EG</w:t>
      </w:r>
    </w:p>
    <w:p w14:paraId="7E6D8884" w14:textId="77777777" w:rsidR="00415755" w:rsidRPr="00415755" w:rsidRDefault="00415755" w:rsidP="00415755">
      <w:pPr>
        <w:pStyle w:val="NoSpacing"/>
        <w:ind w:left="2160"/>
        <w:jc w:val="center"/>
        <w:rPr>
          <w:rFonts w:asciiTheme="majorHAnsi" w:hAnsiTheme="majorHAnsi" w:cstheme="majorHAnsi"/>
          <w:b/>
          <w:bCs/>
          <w:sz w:val="32"/>
          <w:szCs w:val="32"/>
        </w:rPr>
      </w:pPr>
    </w:p>
    <w:p w14:paraId="6AEDF3CE" w14:textId="7BFB8A18" w:rsidR="00B9416B" w:rsidRPr="00415755" w:rsidRDefault="00B9416B" w:rsidP="00415755">
      <w:pPr>
        <w:pStyle w:val="NoSpacing"/>
        <w:numPr>
          <w:ilvl w:val="0"/>
          <w:numId w:val="1"/>
        </w:numPr>
        <w:jc w:val="center"/>
        <w:rPr>
          <w:rFonts w:asciiTheme="majorHAnsi" w:hAnsiTheme="majorHAnsi" w:cstheme="majorHAnsi"/>
          <w:sz w:val="28"/>
          <w:szCs w:val="28"/>
        </w:rPr>
      </w:pPr>
      <w:r>
        <w:rPr>
          <w:rFonts w:asciiTheme="majorHAnsi" w:hAnsiTheme="majorHAnsi" w:cstheme="majorHAnsi"/>
          <w:sz w:val="28"/>
          <w:szCs w:val="28"/>
          <w:u w:val="single"/>
        </w:rPr>
        <w:t xml:space="preserve">GS-0462-8/9 </w:t>
      </w:r>
      <w:r w:rsidR="00C95D0A">
        <w:rPr>
          <w:rFonts w:asciiTheme="majorHAnsi" w:hAnsiTheme="majorHAnsi" w:cstheme="majorHAnsi"/>
          <w:sz w:val="28"/>
          <w:szCs w:val="28"/>
          <w:u w:val="single"/>
        </w:rPr>
        <w:t>District/Zone Assistant FMO</w:t>
      </w:r>
      <w:r>
        <w:rPr>
          <w:rFonts w:asciiTheme="majorHAnsi" w:hAnsiTheme="majorHAnsi" w:cstheme="majorHAnsi"/>
          <w:sz w:val="28"/>
          <w:szCs w:val="28"/>
          <w:u w:val="single"/>
        </w:rPr>
        <w:t xml:space="preserve"> (1 position to be filled)</w:t>
      </w:r>
    </w:p>
    <w:p w14:paraId="7BEDB513" w14:textId="1461B103" w:rsidR="00415755" w:rsidRPr="00415755" w:rsidRDefault="00415755" w:rsidP="00415755">
      <w:pPr>
        <w:pStyle w:val="NoSpacing"/>
        <w:ind w:left="720"/>
        <w:jc w:val="center"/>
        <w:rPr>
          <w:rFonts w:asciiTheme="majorHAnsi" w:hAnsiTheme="majorHAnsi" w:cstheme="majorHAnsi"/>
          <w:b/>
          <w:bCs/>
          <w:sz w:val="24"/>
          <w:szCs w:val="24"/>
        </w:rPr>
      </w:pPr>
      <w:r w:rsidRPr="00415755">
        <w:rPr>
          <w:rFonts w:ascii="Source Sans Pro" w:hAnsi="Source Sans Pro"/>
          <w:b/>
          <w:bCs/>
          <w:color w:val="212121"/>
          <w:sz w:val="24"/>
          <w:szCs w:val="24"/>
          <w:highlight w:val="yellow"/>
          <w:shd w:val="clear" w:color="auto" w:fill="FFFFFF"/>
        </w:rPr>
        <w:t xml:space="preserve">Vacancy Announcement: </w:t>
      </w:r>
      <w:r w:rsidRPr="00415755">
        <w:rPr>
          <w:rFonts w:ascii="Source Sans Pro" w:hAnsi="Source Sans Pro"/>
          <w:b/>
          <w:bCs/>
          <w:color w:val="212121"/>
          <w:sz w:val="24"/>
          <w:szCs w:val="24"/>
          <w:highlight w:val="yellow"/>
          <w:shd w:val="clear" w:color="auto" w:fill="FFFFFF"/>
        </w:rPr>
        <w:t>22-FIRE-R1R4R6OCR-AFMO-89DH</w:t>
      </w:r>
    </w:p>
    <w:p w14:paraId="470401E7" w14:textId="77777777" w:rsidR="00415755" w:rsidRPr="00B9416B" w:rsidRDefault="00415755" w:rsidP="00415755">
      <w:pPr>
        <w:pStyle w:val="NoSpacing"/>
        <w:ind w:left="720"/>
        <w:rPr>
          <w:rFonts w:asciiTheme="majorHAnsi" w:hAnsiTheme="majorHAnsi" w:cstheme="majorHAnsi"/>
          <w:sz w:val="28"/>
          <w:szCs w:val="28"/>
        </w:rPr>
      </w:pPr>
    </w:p>
    <w:p w14:paraId="604422F0" w14:textId="48E3D02B" w:rsidR="00B9416B" w:rsidRPr="00B9416B" w:rsidRDefault="00B9416B" w:rsidP="00415755">
      <w:pPr>
        <w:pStyle w:val="NoSpacing"/>
        <w:numPr>
          <w:ilvl w:val="0"/>
          <w:numId w:val="1"/>
        </w:numPr>
        <w:jc w:val="center"/>
        <w:rPr>
          <w:rFonts w:asciiTheme="majorHAnsi" w:hAnsiTheme="majorHAnsi" w:cstheme="majorHAnsi"/>
          <w:sz w:val="28"/>
          <w:szCs w:val="28"/>
        </w:rPr>
      </w:pPr>
      <w:r>
        <w:rPr>
          <w:rFonts w:asciiTheme="majorHAnsi" w:hAnsiTheme="majorHAnsi" w:cstheme="majorHAnsi"/>
          <w:sz w:val="28"/>
          <w:szCs w:val="28"/>
          <w:u w:val="single"/>
        </w:rPr>
        <w:t>GS-0401-09 Fire Management Specialist – Prescribed Fire</w:t>
      </w:r>
      <w:r w:rsidR="00415755">
        <w:rPr>
          <w:rFonts w:asciiTheme="majorHAnsi" w:hAnsiTheme="majorHAnsi" w:cstheme="majorHAnsi"/>
          <w:sz w:val="28"/>
          <w:szCs w:val="28"/>
          <w:u w:val="single"/>
        </w:rPr>
        <w:t xml:space="preserve"> &amp;</w:t>
      </w:r>
      <w:r>
        <w:rPr>
          <w:rFonts w:asciiTheme="majorHAnsi" w:hAnsiTheme="majorHAnsi" w:cstheme="majorHAnsi"/>
          <w:sz w:val="28"/>
          <w:szCs w:val="28"/>
          <w:u w:val="single"/>
        </w:rPr>
        <w:t xml:space="preserve"> Fuels (1 position to be filled)</w:t>
      </w:r>
    </w:p>
    <w:p w14:paraId="5BE5A0A3" w14:textId="66B5D5FD" w:rsidR="00B9416B" w:rsidRDefault="00415755" w:rsidP="00B9416B">
      <w:pPr>
        <w:pStyle w:val="NoSpacing"/>
        <w:jc w:val="center"/>
        <w:rPr>
          <w:rFonts w:ascii="Source Sans Pro" w:hAnsi="Source Sans Pro"/>
          <w:b/>
          <w:bCs/>
          <w:color w:val="212121"/>
          <w:sz w:val="24"/>
          <w:szCs w:val="24"/>
          <w:shd w:val="clear" w:color="auto" w:fill="FFFFFF"/>
        </w:rPr>
      </w:pPr>
      <w:r w:rsidRPr="00415755">
        <w:rPr>
          <w:rFonts w:ascii="Source Sans Pro" w:hAnsi="Source Sans Pro"/>
          <w:b/>
          <w:bCs/>
          <w:color w:val="212121"/>
          <w:sz w:val="24"/>
          <w:szCs w:val="24"/>
          <w:highlight w:val="yellow"/>
          <w:shd w:val="clear" w:color="auto" w:fill="FFFFFF"/>
        </w:rPr>
        <w:t xml:space="preserve">Vacancy Announcement: </w:t>
      </w:r>
      <w:r w:rsidRPr="00415755">
        <w:rPr>
          <w:rFonts w:ascii="Source Sans Pro" w:hAnsi="Source Sans Pro"/>
          <w:b/>
          <w:bCs/>
          <w:color w:val="212121"/>
          <w:sz w:val="24"/>
          <w:szCs w:val="24"/>
          <w:highlight w:val="yellow"/>
          <w:shd w:val="clear" w:color="auto" w:fill="FFFFFF"/>
        </w:rPr>
        <w:t>22-FIRE-R6GVAP8-PFFS-9DH</w:t>
      </w:r>
    </w:p>
    <w:p w14:paraId="68DF38FA" w14:textId="77777777" w:rsidR="00415755" w:rsidRPr="00415755" w:rsidRDefault="00415755" w:rsidP="00B9416B">
      <w:pPr>
        <w:pStyle w:val="NoSpacing"/>
        <w:jc w:val="center"/>
        <w:rPr>
          <w:rFonts w:asciiTheme="majorHAnsi" w:hAnsiTheme="majorHAnsi" w:cstheme="majorHAnsi"/>
          <w:b/>
          <w:bCs/>
          <w:sz w:val="24"/>
          <w:szCs w:val="24"/>
          <w:u w:val="single"/>
        </w:rPr>
      </w:pPr>
    </w:p>
    <w:p w14:paraId="121D8CC4" w14:textId="0CC1A1A0" w:rsidR="00B9416B" w:rsidRDefault="00B9416B" w:rsidP="00B9416B">
      <w:pPr>
        <w:pStyle w:val="NoSpacing"/>
        <w:rPr>
          <w:rFonts w:asciiTheme="majorHAnsi" w:hAnsiTheme="majorHAnsi" w:cstheme="majorHAnsi"/>
          <w:sz w:val="24"/>
          <w:szCs w:val="24"/>
        </w:rPr>
      </w:pPr>
      <w:r>
        <w:rPr>
          <w:rFonts w:asciiTheme="majorHAnsi" w:hAnsiTheme="majorHAnsi" w:cstheme="majorHAnsi"/>
          <w:sz w:val="24"/>
          <w:szCs w:val="24"/>
        </w:rPr>
        <w:t xml:space="preserve">Emigrant Creek Ranger District on the Malheur National Forest will be filling multiple positions during the Phase 8 Fire Hire event. The vacancy announcements open on May 5, </w:t>
      </w:r>
      <w:r w:rsidR="00C95D0A">
        <w:rPr>
          <w:rFonts w:asciiTheme="majorHAnsi" w:hAnsiTheme="majorHAnsi" w:cstheme="majorHAnsi"/>
          <w:sz w:val="24"/>
          <w:szCs w:val="24"/>
        </w:rPr>
        <w:t>2022,</w:t>
      </w:r>
      <w:r>
        <w:rPr>
          <w:rFonts w:asciiTheme="majorHAnsi" w:hAnsiTheme="majorHAnsi" w:cstheme="majorHAnsi"/>
          <w:sz w:val="24"/>
          <w:szCs w:val="24"/>
        </w:rPr>
        <w:t xml:space="preserve"> and close on May 16, 2022. The selection period is June 1 thru June 15, </w:t>
      </w:r>
      <w:r w:rsidR="00C95D0A">
        <w:rPr>
          <w:rFonts w:asciiTheme="majorHAnsi" w:hAnsiTheme="majorHAnsi" w:cstheme="majorHAnsi"/>
          <w:sz w:val="24"/>
          <w:szCs w:val="24"/>
        </w:rPr>
        <w:t>2022,</w:t>
      </w:r>
      <w:r>
        <w:rPr>
          <w:rFonts w:asciiTheme="majorHAnsi" w:hAnsiTheme="majorHAnsi" w:cstheme="majorHAnsi"/>
          <w:sz w:val="24"/>
          <w:szCs w:val="24"/>
        </w:rPr>
        <w:t xml:space="preserve"> and the projected start date is June 19, 2022. </w:t>
      </w:r>
    </w:p>
    <w:p w14:paraId="17A77792" w14:textId="0EA2D284" w:rsidR="00B9416B" w:rsidRDefault="00B9416B" w:rsidP="00B9416B">
      <w:pPr>
        <w:pStyle w:val="NoSpacing"/>
        <w:rPr>
          <w:rFonts w:asciiTheme="majorHAnsi" w:hAnsiTheme="majorHAnsi" w:cstheme="majorHAnsi"/>
          <w:sz w:val="24"/>
          <w:szCs w:val="24"/>
        </w:rPr>
      </w:pPr>
    </w:p>
    <w:p w14:paraId="1772C774" w14:textId="083A00E1" w:rsidR="00B9416B" w:rsidRDefault="00B9416B" w:rsidP="00B9416B">
      <w:pPr>
        <w:pStyle w:val="NoSpacing"/>
        <w:rPr>
          <w:rFonts w:asciiTheme="majorHAnsi" w:hAnsiTheme="majorHAnsi" w:cstheme="majorHAnsi"/>
          <w:b/>
          <w:bCs/>
          <w:sz w:val="24"/>
          <w:szCs w:val="24"/>
          <w:u w:val="single"/>
        </w:rPr>
      </w:pPr>
      <w:r>
        <w:rPr>
          <w:rFonts w:asciiTheme="majorHAnsi" w:hAnsiTheme="majorHAnsi" w:cstheme="majorHAnsi"/>
          <w:b/>
          <w:bCs/>
          <w:sz w:val="24"/>
          <w:szCs w:val="24"/>
          <w:u w:val="single"/>
        </w:rPr>
        <w:t>The Positions:</w:t>
      </w:r>
    </w:p>
    <w:p w14:paraId="52D5EC1D" w14:textId="73BF7D5E" w:rsidR="00B9416B" w:rsidRDefault="00C95D0A" w:rsidP="00B9416B">
      <w:pPr>
        <w:pStyle w:val="NoSpacing"/>
        <w:rPr>
          <w:rFonts w:asciiTheme="majorHAnsi" w:hAnsiTheme="majorHAnsi" w:cstheme="majorHAnsi"/>
          <w:b/>
          <w:bCs/>
          <w:sz w:val="24"/>
          <w:szCs w:val="24"/>
        </w:rPr>
      </w:pPr>
      <w:r>
        <w:rPr>
          <w:rFonts w:asciiTheme="majorHAnsi" w:hAnsiTheme="majorHAnsi" w:cstheme="majorHAnsi"/>
          <w:b/>
          <w:bCs/>
          <w:sz w:val="24"/>
          <w:szCs w:val="24"/>
        </w:rPr>
        <w:t>GS-0462-08 – Fuels Technician:</w:t>
      </w:r>
    </w:p>
    <w:p w14:paraId="4A9ABF7C" w14:textId="1BA8A7F6" w:rsidR="00C95D0A" w:rsidRPr="00C95D0A" w:rsidRDefault="00C95D0A" w:rsidP="00C95D0A">
      <w:pPr>
        <w:pStyle w:val="NoSpacing"/>
        <w:rPr>
          <w:rFonts w:asciiTheme="majorHAnsi" w:hAnsiTheme="majorHAnsi" w:cstheme="majorHAnsi"/>
        </w:rPr>
      </w:pPr>
      <w:r w:rsidRPr="00C95D0A">
        <w:rPr>
          <w:rFonts w:asciiTheme="majorHAnsi" w:hAnsiTheme="majorHAnsi" w:cstheme="majorHAnsi"/>
        </w:rPr>
        <w:t>Serves in a key fire management position in a field fire management organization as a Prescribed Fire/Fuels Technician. Primary responsibilities of the position are preparing and implementing prescribed fire plans, fire effects monitoring plans, manual and mechanical hazardous fuels treatments, and smoke and wildland fire use monitoring plans. Integrate prescribed fire/fuels management, smoke management, fuels modification principles and procedures, fire effects knowledge, and knowledge of scientific data collection and analysis principles into a comprehensive prescribed fire/fuels</w:t>
      </w:r>
      <w:r w:rsidRPr="00C95D0A">
        <w:t xml:space="preserve"> </w:t>
      </w:r>
      <w:r w:rsidRPr="00C95D0A">
        <w:rPr>
          <w:rFonts w:asciiTheme="majorHAnsi" w:hAnsiTheme="majorHAnsi" w:cstheme="majorHAnsi"/>
        </w:rPr>
        <w:t xml:space="preserve">management program for a unit(s). </w:t>
      </w:r>
    </w:p>
    <w:p w14:paraId="304044C3" w14:textId="16409645" w:rsidR="00C95D0A" w:rsidRDefault="00C95D0A" w:rsidP="00C95D0A">
      <w:pPr>
        <w:pStyle w:val="NoSpacing"/>
        <w:rPr>
          <w:rFonts w:asciiTheme="majorHAnsi" w:hAnsiTheme="majorHAnsi" w:cstheme="majorHAnsi"/>
        </w:rPr>
      </w:pPr>
      <w:r w:rsidRPr="00C95D0A">
        <w:rPr>
          <w:rFonts w:asciiTheme="majorHAnsi" w:hAnsiTheme="majorHAnsi" w:cstheme="majorHAnsi"/>
        </w:rPr>
        <w:t>This is a covered secondary position description under the provisions of 5USC 8336 (c) and 8412 (d). Ninety (90) days of experience as a primary/rigorous wildland firefighter or equivalent experience outside federal employment is a basic qualification requirement for this position.  This position has been approved for Secondary Firefighter Retirement Coverage under CSRS and FERS by USDA on 05/17/2021, A3.</w:t>
      </w:r>
    </w:p>
    <w:p w14:paraId="46D197AD" w14:textId="0221C40E" w:rsidR="00C95D0A" w:rsidRPr="00C95D0A" w:rsidRDefault="00C95D0A" w:rsidP="00C95D0A">
      <w:pPr>
        <w:pStyle w:val="NoSpacing"/>
        <w:rPr>
          <w:rFonts w:asciiTheme="majorHAnsi" w:hAnsiTheme="majorHAnsi" w:cstheme="majorHAnsi"/>
          <w:b/>
          <w:bCs/>
        </w:rPr>
      </w:pPr>
      <w:r>
        <w:rPr>
          <w:rFonts w:asciiTheme="majorHAnsi" w:hAnsiTheme="majorHAnsi" w:cstheme="majorHAnsi"/>
          <w:b/>
          <w:bCs/>
        </w:rPr>
        <w:t xml:space="preserve">Fore more information regarding this position contact Ryan Hussey, Fuels Planner at </w:t>
      </w:r>
      <w:hyperlink r:id="rId7" w:history="1">
        <w:r w:rsidRPr="00F848B3">
          <w:rPr>
            <w:rStyle w:val="Hyperlink"/>
            <w:rFonts w:asciiTheme="majorHAnsi" w:hAnsiTheme="majorHAnsi" w:cstheme="majorHAnsi"/>
            <w:b/>
            <w:bCs/>
          </w:rPr>
          <w:t>Jeffrey.hussey@usda.gov</w:t>
        </w:r>
      </w:hyperlink>
      <w:r>
        <w:rPr>
          <w:rFonts w:asciiTheme="majorHAnsi" w:hAnsiTheme="majorHAnsi" w:cstheme="majorHAnsi"/>
          <w:b/>
          <w:bCs/>
        </w:rPr>
        <w:t xml:space="preserve"> </w:t>
      </w:r>
    </w:p>
    <w:p w14:paraId="6CB48BBA" w14:textId="2B9598D2" w:rsidR="00C95D0A" w:rsidRDefault="00C95D0A" w:rsidP="00C95D0A">
      <w:pPr>
        <w:pStyle w:val="NoSpacing"/>
        <w:rPr>
          <w:rFonts w:asciiTheme="majorHAnsi" w:hAnsiTheme="majorHAnsi" w:cstheme="majorHAnsi"/>
        </w:rPr>
      </w:pPr>
    </w:p>
    <w:p w14:paraId="1C215269" w14:textId="7659C1AF" w:rsidR="00C95D0A" w:rsidRDefault="00C95D0A" w:rsidP="00C95D0A">
      <w:pPr>
        <w:pStyle w:val="NoSpacing"/>
        <w:rPr>
          <w:rFonts w:asciiTheme="majorHAnsi" w:hAnsiTheme="majorHAnsi" w:cstheme="majorHAnsi"/>
          <w:b/>
          <w:bCs/>
          <w:sz w:val="24"/>
          <w:szCs w:val="24"/>
        </w:rPr>
      </w:pPr>
      <w:r>
        <w:rPr>
          <w:rFonts w:asciiTheme="majorHAnsi" w:hAnsiTheme="majorHAnsi" w:cstheme="majorHAnsi"/>
          <w:b/>
          <w:bCs/>
          <w:sz w:val="24"/>
          <w:szCs w:val="24"/>
        </w:rPr>
        <w:t xml:space="preserve">GS-0462-8/9 – Fire Operations Specialist: </w:t>
      </w:r>
    </w:p>
    <w:p w14:paraId="4AFB821F" w14:textId="77777777" w:rsidR="00C95D0A" w:rsidRPr="00C95D0A" w:rsidRDefault="00C95D0A" w:rsidP="00C95D0A">
      <w:pPr>
        <w:pStyle w:val="NoSpacing"/>
        <w:rPr>
          <w:rFonts w:asciiTheme="majorHAnsi" w:hAnsiTheme="majorHAnsi" w:cstheme="majorHAnsi"/>
        </w:rPr>
      </w:pPr>
      <w:r w:rsidRPr="00C95D0A">
        <w:rPr>
          <w:rFonts w:asciiTheme="majorHAnsi" w:hAnsiTheme="majorHAnsi" w:cstheme="majorHAnsi"/>
        </w:rPr>
        <w:t xml:space="preserve">This position is a first line supervisor for four permanent fulltime Supervisory Fire Engine Operators. The primary purpose of this position is to provide operational oversight and planning of wildland fire suppression activities, and specialized expertise in assigned zone/area. Responsible for preparedness, prevention, prescribed burning, monitoring, hazardous fuel reduction, and facilities within assigned zone/area. Assist in writing and executing wildland fire management plans, prescribed burn plans, and preparedness plans. </w:t>
      </w:r>
    </w:p>
    <w:p w14:paraId="2DBBB787" w14:textId="02473496" w:rsidR="00C95D0A" w:rsidRPr="00C95D0A" w:rsidRDefault="00C95D0A" w:rsidP="00C95D0A">
      <w:pPr>
        <w:pStyle w:val="NoSpacing"/>
        <w:rPr>
          <w:rFonts w:asciiTheme="majorHAnsi" w:hAnsiTheme="majorHAnsi" w:cstheme="majorHAnsi"/>
        </w:rPr>
      </w:pPr>
      <w:r w:rsidRPr="00C95D0A">
        <w:rPr>
          <w:rFonts w:asciiTheme="majorHAnsi" w:hAnsiTheme="majorHAnsi" w:cstheme="majorHAnsi"/>
        </w:rPr>
        <w:t xml:space="preserve">This position is categorized as a High Complexity Wildland Fire Operations Specialist (DZAFM) position that is subject to the Forest Service Fire Program Management (FS-FPM) Standard and Guide, as designated by the W.O. Fire and Aviation Management. The FS-FPM minimum qualification standards (MQS) for this position must be met prior to entrance into the </w:t>
      </w:r>
      <w:r w:rsidRPr="00C95D0A">
        <w:rPr>
          <w:rFonts w:asciiTheme="majorHAnsi" w:hAnsiTheme="majorHAnsi" w:cstheme="majorHAnsi"/>
        </w:rPr>
        <w:lastRenderedPageBreak/>
        <w:t>position as a condition of hire.   Refer to the Forest Service FS-FPM Standard Position Description Crosswalk for a full description of the MQS.</w:t>
      </w:r>
    </w:p>
    <w:p w14:paraId="157C8ED6" w14:textId="77777777" w:rsidR="00C95D0A" w:rsidRPr="00C95D0A" w:rsidRDefault="0095511A" w:rsidP="00C95D0A">
      <w:pPr>
        <w:pStyle w:val="NoSpacing"/>
        <w:rPr>
          <w:rFonts w:asciiTheme="majorHAnsi" w:hAnsiTheme="majorHAnsi" w:cstheme="majorHAnsi"/>
        </w:rPr>
      </w:pPr>
      <w:hyperlink r:id="rId8" w:history="1">
        <w:r w:rsidR="00C95D0A" w:rsidRPr="00C95D0A">
          <w:rPr>
            <w:rStyle w:val="Hyperlink"/>
            <w:rFonts w:asciiTheme="majorHAnsi" w:hAnsiTheme="majorHAnsi" w:cstheme="majorHAnsi"/>
          </w:rPr>
          <w:t>https://www.fs.usda.gov/sites/default/files/2021-12/IFPM-FS-FPM-Crosswalk.pdf</w:t>
        </w:r>
      </w:hyperlink>
    </w:p>
    <w:p w14:paraId="66806495" w14:textId="77777777" w:rsidR="00C95D0A" w:rsidRPr="00C95D0A" w:rsidRDefault="00C95D0A" w:rsidP="00C95D0A">
      <w:pPr>
        <w:pStyle w:val="NoSpacing"/>
        <w:rPr>
          <w:rFonts w:asciiTheme="majorHAnsi" w:hAnsiTheme="majorHAnsi" w:cstheme="majorHAnsi"/>
          <w:i/>
          <w:iCs/>
          <w:u w:val="single"/>
        </w:rPr>
      </w:pPr>
      <w:r w:rsidRPr="00C95D0A">
        <w:rPr>
          <w:rFonts w:asciiTheme="majorHAnsi" w:hAnsiTheme="majorHAnsi" w:cstheme="majorHAnsi"/>
          <w:i/>
          <w:iCs/>
        </w:rPr>
        <w:t xml:space="preserve">Minimum NWCG Requirements: </w:t>
      </w:r>
      <w:r w:rsidRPr="00C95D0A">
        <w:rPr>
          <w:rFonts w:asciiTheme="majorHAnsi" w:hAnsiTheme="majorHAnsi" w:cstheme="majorHAnsi"/>
          <w:i/>
          <w:iCs/>
          <w:u w:val="single"/>
        </w:rPr>
        <w:t>Currency Required</w:t>
      </w:r>
    </w:p>
    <w:p w14:paraId="669F94D9" w14:textId="77777777" w:rsidR="00C95D0A" w:rsidRPr="00C95D0A" w:rsidRDefault="00C95D0A" w:rsidP="00C95D0A">
      <w:pPr>
        <w:pStyle w:val="NoSpacing"/>
        <w:rPr>
          <w:rFonts w:asciiTheme="majorHAnsi" w:hAnsiTheme="majorHAnsi" w:cstheme="majorHAnsi"/>
          <w:i/>
          <w:iCs/>
        </w:rPr>
      </w:pPr>
      <w:r w:rsidRPr="00C95D0A">
        <w:rPr>
          <w:rFonts w:asciiTheme="majorHAnsi" w:hAnsiTheme="majorHAnsi" w:cstheme="majorHAnsi"/>
          <w:i/>
          <w:iCs/>
        </w:rPr>
        <w:t xml:space="preserve">Pathway 1: DIVS – and – ICT3 </w:t>
      </w:r>
      <w:r w:rsidRPr="00C95D0A">
        <w:rPr>
          <w:rFonts w:asciiTheme="majorHAnsi" w:hAnsiTheme="majorHAnsi" w:cstheme="majorHAnsi"/>
          <w:i/>
          <w:iCs/>
          <w:u w:val="single"/>
        </w:rPr>
        <w:t>or</w:t>
      </w:r>
      <w:r w:rsidRPr="00C95D0A">
        <w:rPr>
          <w:rFonts w:asciiTheme="majorHAnsi" w:hAnsiTheme="majorHAnsi" w:cstheme="majorHAnsi"/>
          <w:i/>
          <w:iCs/>
        </w:rPr>
        <w:t xml:space="preserve"> RXB2</w:t>
      </w:r>
    </w:p>
    <w:p w14:paraId="131E382E" w14:textId="56A53783" w:rsidR="00C95D0A" w:rsidRDefault="00C95D0A" w:rsidP="00C95D0A">
      <w:pPr>
        <w:pStyle w:val="NoSpacing"/>
        <w:rPr>
          <w:rFonts w:asciiTheme="majorHAnsi" w:hAnsiTheme="majorHAnsi" w:cstheme="majorHAnsi"/>
          <w:i/>
          <w:iCs/>
        </w:rPr>
      </w:pPr>
      <w:r w:rsidRPr="00C95D0A">
        <w:rPr>
          <w:rFonts w:asciiTheme="majorHAnsi" w:hAnsiTheme="majorHAnsi" w:cstheme="majorHAnsi"/>
          <w:i/>
          <w:iCs/>
        </w:rPr>
        <w:t>Pathway 2: ASGS – and – ICT2</w:t>
      </w:r>
    </w:p>
    <w:p w14:paraId="1B4F8F75" w14:textId="176F2CD7" w:rsidR="00C95D0A" w:rsidRDefault="00C95D0A" w:rsidP="00C95D0A">
      <w:pPr>
        <w:pStyle w:val="NoSpacing"/>
        <w:rPr>
          <w:rFonts w:asciiTheme="majorHAnsi" w:hAnsiTheme="majorHAnsi" w:cstheme="majorHAnsi"/>
          <w:b/>
          <w:bCs/>
        </w:rPr>
      </w:pPr>
      <w:r>
        <w:rPr>
          <w:rFonts w:asciiTheme="majorHAnsi" w:hAnsiTheme="majorHAnsi" w:cstheme="majorHAnsi"/>
          <w:b/>
          <w:bCs/>
        </w:rPr>
        <w:t xml:space="preserve">For more information regarding this position contact Chad Rott, Assistant FMO at </w:t>
      </w:r>
      <w:hyperlink r:id="rId9" w:history="1">
        <w:r w:rsidRPr="00F848B3">
          <w:rPr>
            <w:rStyle w:val="Hyperlink"/>
            <w:rFonts w:asciiTheme="majorHAnsi" w:hAnsiTheme="majorHAnsi" w:cstheme="majorHAnsi"/>
            <w:b/>
            <w:bCs/>
          </w:rPr>
          <w:t>crott@blm.gov</w:t>
        </w:r>
      </w:hyperlink>
      <w:r>
        <w:rPr>
          <w:rFonts w:asciiTheme="majorHAnsi" w:hAnsiTheme="majorHAnsi" w:cstheme="majorHAnsi"/>
          <w:b/>
          <w:bCs/>
        </w:rPr>
        <w:t xml:space="preserve"> </w:t>
      </w:r>
    </w:p>
    <w:p w14:paraId="1F17E662" w14:textId="77777777" w:rsidR="0095511A" w:rsidRPr="00C95D0A" w:rsidRDefault="0095511A" w:rsidP="00C95D0A">
      <w:pPr>
        <w:pStyle w:val="NoSpacing"/>
        <w:rPr>
          <w:rFonts w:asciiTheme="majorHAnsi" w:hAnsiTheme="majorHAnsi" w:cstheme="majorHAnsi"/>
          <w:b/>
          <w:bCs/>
        </w:rPr>
      </w:pPr>
    </w:p>
    <w:p w14:paraId="46AE504D" w14:textId="00B91F3C" w:rsidR="00C95D0A" w:rsidRDefault="00C95D0A" w:rsidP="00C95D0A">
      <w:pPr>
        <w:pStyle w:val="NoSpacing"/>
        <w:rPr>
          <w:rFonts w:asciiTheme="majorHAnsi" w:hAnsiTheme="majorHAnsi" w:cstheme="majorHAnsi"/>
          <w:b/>
          <w:bCs/>
          <w:sz w:val="24"/>
          <w:szCs w:val="24"/>
        </w:rPr>
      </w:pPr>
      <w:r>
        <w:rPr>
          <w:rFonts w:asciiTheme="majorHAnsi" w:hAnsiTheme="majorHAnsi" w:cstheme="majorHAnsi"/>
          <w:b/>
          <w:bCs/>
          <w:sz w:val="24"/>
          <w:szCs w:val="24"/>
        </w:rPr>
        <w:t>GS-0401-09 – Fire Management Specialist (Prescribed Fire &amp; Fuels)</w:t>
      </w:r>
    </w:p>
    <w:p w14:paraId="77C900DC" w14:textId="081F0E3E" w:rsidR="00C95D0A" w:rsidRPr="00C95D0A" w:rsidRDefault="00C95D0A" w:rsidP="00C95D0A">
      <w:pPr>
        <w:pStyle w:val="NoSpacing"/>
        <w:rPr>
          <w:rFonts w:asciiTheme="majorHAnsi" w:hAnsiTheme="majorHAnsi" w:cstheme="majorHAnsi"/>
        </w:rPr>
      </w:pPr>
      <w:r w:rsidRPr="00C95D0A">
        <w:rPr>
          <w:rFonts w:asciiTheme="majorHAnsi" w:hAnsiTheme="majorHAnsi" w:cstheme="majorHAnsi"/>
        </w:rPr>
        <w:t>Serves in a key fire management position in a field fire management organization as a Fire Management Specialist (Prescribed Fire and Fuels). Program responsibility for prescribed fire, fuels management, smoke management, and wildland fire use. Provide professional advice and assistance to meet resource management objectives with prescribed fire and/or wildland fire use.</w:t>
      </w:r>
      <w:r w:rsidRPr="00C95D0A">
        <w:rPr>
          <w:rFonts w:asciiTheme="majorHAnsi" w:hAnsiTheme="majorHAnsi" w:cstheme="majorHAnsi"/>
          <w:sz w:val="24"/>
          <w:szCs w:val="24"/>
        </w:rPr>
        <w:t xml:space="preserve"> </w:t>
      </w:r>
      <w:r w:rsidRPr="00C95D0A">
        <w:rPr>
          <w:rFonts w:asciiTheme="majorHAnsi" w:hAnsiTheme="majorHAnsi" w:cstheme="majorHAnsi"/>
          <w:sz w:val="24"/>
          <w:szCs w:val="24"/>
        </w:rPr>
        <w:br/>
      </w:r>
      <w:r w:rsidRPr="00C95D0A">
        <w:rPr>
          <w:rFonts w:asciiTheme="majorHAnsi" w:hAnsiTheme="majorHAnsi" w:cstheme="majorHAnsi"/>
        </w:rPr>
        <w:t>This position is categorized as a Moderate Complexity Prescribed Fire and Fuels Specialist (PFFS) position in the Interagency Fire Program Management (IFPM) Standard and Guide, as designated by the W.O. Fire and Aviation Management. The IFPM selective placement factors (SPF) for this position must be attained by Oct 1, 2010, and thereafter must be met prior to entrance into the position as a condition of hire. Refer to the Forest Service IFPM Standard Position Description Crosswalk for a full description of the selective placement factors.</w:t>
      </w:r>
    </w:p>
    <w:p w14:paraId="7532FDBE" w14:textId="77777777" w:rsidR="00C95D0A" w:rsidRPr="00C95D0A" w:rsidRDefault="0095511A" w:rsidP="00C95D0A">
      <w:pPr>
        <w:pStyle w:val="NoSpacing"/>
        <w:rPr>
          <w:rFonts w:asciiTheme="majorHAnsi" w:hAnsiTheme="majorHAnsi" w:cstheme="majorHAnsi"/>
        </w:rPr>
      </w:pPr>
      <w:hyperlink r:id="rId10" w:history="1">
        <w:r w:rsidR="00C95D0A" w:rsidRPr="00C95D0A">
          <w:rPr>
            <w:rStyle w:val="Hyperlink"/>
            <w:rFonts w:asciiTheme="majorHAnsi" w:hAnsiTheme="majorHAnsi" w:cstheme="majorHAnsi"/>
          </w:rPr>
          <w:t>https://www.fs.usda.gov/sites/default/files/2021-12/IFPM-FS-FPM-Crosswalk.pdf</w:t>
        </w:r>
      </w:hyperlink>
    </w:p>
    <w:p w14:paraId="403D4BBF" w14:textId="77777777" w:rsidR="00C95D0A" w:rsidRPr="00C95D0A" w:rsidRDefault="00C95D0A" w:rsidP="00C95D0A">
      <w:pPr>
        <w:pStyle w:val="NoSpacing"/>
        <w:rPr>
          <w:rFonts w:asciiTheme="majorHAnsi" w:hAnsiTheme="majorHAnsi" w:cstheme="majorHAnsi"/>
          <w:i/>
          <w:iCs/>
          <w:u w:val="single"/>
        </w:rPr>
      </w:pPr>
      <w:r w:rsidRPr="00C95D0A">
        <w:rPr>
          <w:rFonts w:asciiTheme="majorHAnsi" w:hAnsiTheme="majorHAnsi" w:cstheme="majorHAnsi"/>
          <w:i/>
          <w:iCs/>
        </w:rPr>
        <w:t xml:space="preserve">Minimum NWCG Requirements: </w:t>
      </w:r>
      <w:r w:rsidRPr="00C95D0A">
        <w:rPr>
          <w:rFonts w:asciiTheme="majorHAnsi" w:hAnsiTheme="majorHAnsi" w:cstheme="majorHAnsi"/>
          <w:i/>
          <w:iCs/>
          <w:u w:val="single"/>
        </w:rPr>
        <w:t>Currency Required</w:t>
      </w:r>
    </w:p>
    <w:p w14:paraId="0A8FC39E" w14:textId="77777777" w:rsidR="00C95D0A" w:rsidRPr="00C95D0A" w:rsidRDefault="00C95D0A" w:rsidP="00C95D0A">
      <w:pPr>
        <w:pStyle w:val="NoSpacing"/>
        <w:rPr>
          <w:rFonts w:asciiTheme="majorHAnsi" w:hAnsiTheme="majorHAnsi" w:cstheme="majorHAnsi"/>
          <w:i/>
          <w:iCs/>
        </w:rPr>
      </w:pPr>
      <w:r w:rsidRPr="00C95D0A">
        <w:rPr>
          <w:rFonts w:asciiTheme="majorHAnsi" w:hAnsiTheme="majorHAnsi" w:cstheme="majorHAnsi"/>
          <w:i/>
          <w:iCs/>
        </w:rPr>
        <w:t>Primary Core Requirement: RXB2</w:t>
      </w:r>
    </w:p>
    <w:p w14:paraId="48504716" w14:textId="149F3AD7" w:rsidR="00C95D0A" w:rsidRDefault="00C95D0A" w:rsidP="00C95D0A">
      <w:pPr>
        <w:pStyle w:val="NoSpacing"/>
        <w:rPr>
          <w:rFonts w:asciiTheme="majorHAnsi" w:hAnsiTheme="majorHAnsi" w:cstheme="majorHAnsi"/>
          <w:i/>
          <w:iCs/>
        </w:rPr>
      </w:pPr>
      <w:r w:rsidRPr="00C95D0A">
        <w:rPr>
          <w:rFonts w:asciiTheme="majorHAnsi" w:hAnsiTheme="majorHAnsi" w:cstheme="majorHAnsi"/>
          <w:i/>
          <w:iCs/>
        </w:rPr>
        <w:t>Secondary Core Requirement: ENGB or CRWB or HMGB</w:t>
      </w:r>
    </w:p>
    <w:p w14:paraId="3BA0F9C3" w14:textId="1B0F4D4D" w:rsidR="00C95D0A" w:rsidRPr="00C95D0A" w:rsidRDefault="00C95D0A" w:rsidP="00C95D0A">
      <w:pPr>
        <w:pStyle w:val="NoSpacing"/>
        <w:rPr>
          <w:rFonts w:asciiTheme="majorHAnsi" w:hAnsiTheme="majorHAnsi" w:cstheme="majorHAnsi"/>
          <w:b/>
          <w:bCs/>
        </w:rPr>
      </w:pPr>
      <w:r>
        <w:rPr>
          <w:rFonts w:asciiTheme="majorHAnsi" w:hAnsiTheme="majorHAnsi" w:cstheme="majorHAnsi"/>
          <w:b/>
          <w:bCs/>
        </w:rPr>
        <w:t xml:space="preserve">For more information regarding this position contact Tim Boyce, Deputy Fire Staff at </w:t>
      </w:r>
      <w:hyperlink r:id="rId11" w:history="1">
        <w:r w:rsidRPr="00F848B3">
          <w:rPr>
            <w:rStyle w:val="Hyperlink"/>
            <w:rFonts w:asciiTheme="majorHAnsi" w:hAnsiTheme="majorHAnsi" w:cstheme="majorHAnsi"/>
            <w:b/>
            <w:bCs/>
          </w:rPr>
          <w:t>timothy.boyce@usda.gov</w:t>
        </w:r>
      </w:hyperlink>
      <w:r>
        <w:rPr>
          <w:rFonts w:asciiTheme="majorHAnsi" w:hAnsiTheme="majorHAnsi" w:cstheme="majorHAnsi"/>
          <w:b/>
          <w:bCs/>
        </w:rPr>
        <w:t xml:space="preserve"> </w:t>
      </w:r>
    </w:p>
    <w:p w14:paraId="73AFEA1A" w14:textId="3EB4E626" w:rsidR="00C95D0A" w:rsidRDefault="00C95D0A" w:rsidP="00C95D0A">
      <w:pPr>
        <w:pStyle w:val="NoSpacing"/>
        <w:rPr>
          <w:rFonts w:asciiTheme="majorHAnsi" w:hAnsiTheme="majorHAnsi" w:cstheme="majorHAnsi"/>
          <w:i/>
          <w:iCs/>
        </w:rPr>
      </w:pPr>
    </w:p>
    <w:p w14:paraId="5EE41AF6" w14:textId="02538D3D" w:rsidR="00B9416B" w:rsidRPr="00C95D0A" w:rsidRDefault="00B9416B" w:rsidP="00B9416B">
      <w:pPr>
        <w:pStyle w:val="NoSpacing"/>
        <w:rPr>
          <w:rFonts w:asciiTheme="majorHAnsi" w:hAnsiTheme="majorHAnsi" w:cstheme="majorHAnsi"/>
        </w:rPr>
      </w:pPr>
      <w:r w:rsidRPr="00C95D0A">
        <w:rPr>
          <w:rFonts w:asciiTheme="majorHAnsi" w:hAnsiTheme="majorHAnsi" w:cstheme="majorHAnsi"/>
          <w:b/>
          <w:u w:val="single"/>
        </w:rPr>
        <w:t>LOCATION</w:t>
      </w:r>
      <w:r w:rsidRPr="00C95D0A">
        <w:rPr>
          <w:rFonts w:asciiTheme="majorHAnsi" w:hAnsiTheme="majorHAnsi" w:cstheme="majorHAnsi"/>
          <w:sz w:val="24"/>
          <w:szCs w:val="24"/>
        </w:rPr>
        <w:t>:</w:t>
      </w:r>
      <w:r w:rsidRPr="00C95D0A">
        <w:rPr>
          <w:rFonts w:asciiTheme="majorHAnsi" w:hAnsiTheme="majorHAnsi" w:cstheme="majorHAnsi"/>
        </w:rPr>
        <w:t xml:space="preserve">  The Emigrant Creek Ranger District office </w:t>
      </w:r>
      <w:r w:rsidR="00C95D0A" w:rsidRPr="00C95D0A">
        <w:rPr>
          <w:rFonts w:asciiTheme="majorHAnsi" w:hAnsiTheme="majorHAnsi" w:cstheme="majorHAnsi"/>
        </w:rPr>
        <w:t>is in</w:t>
      </w:r>
      <w:r w:rsidRPr="00C95D0A">
        <w:rPr>
          <w:rFonts w:asciiTheme="majorHAnsi" w:hAnsiTheme="majorHAnsi" w:cstheme="majorHAnsi"/>
        </w:rPr>
        <w:t xml:space="preserve"> Hines, Oregon, on the south side of the Burns/Hines community.  Burns/Hines is considered the gateway to the Malheur National Wildlife Refuge (36 miles) and the Steens Mountains located south of town (50 miles).  The Strawberry Mountains Wilderness (50 miles) and Malheur National Forest are located north and west of town.  </w:t>
      </w:r>
    </w:p>
    <w:p w14:paraId="6FEB2C93" w14:textId="4F943D6A" w:rsidR="00B9416B" w:rsidRPr="00C95D0A" w:rsidRDefault="00B9416B" w:rsidP="00B9416B">
      <w:pPr>
        <w:rPr>
          <w:rFonts w:asciiTheme="majorHAnsi" w:hAnsiTheme="majorHAnsi" w:cstheme="majorHAnsi"/>
        </w:rPr>
      </w:pPr>
      <w:r w:rsidRPr="00C95D0A">
        <w:rPr>
          <w:rFonts w:asciiTheme="majorHAnsi" w:hAnsiTheme="majorHAnsi" w:cstheme="majorHAnsi"/>
        </w:rPr>
        <w:t xml:space="preserve">The approximate population of Burns/Hines is 5500.  As the service center for Harney County, an area roughly the size of the State of Massachusetts, Burns/Hines is a full-service community.  There are three large grocery stores, hardware and ranch supply stores, clothing stores, several </w:t>
      </w:r>
      <w:r w:rsidR="00B93543" w:rsidRPr="00C95D0A">
        <w:rPr>
          <w:rFonts w:asciiTheme="majorHAnsi" w:hAnsiTheme="majorHAnsi" w:cstheme="majorHAnsi"/>
        </w:rPr>
        <w:t>restaurants,</w:t>
      </w:r>
      <w:r w:rsidRPr="00C95D0A">
        <w:rPr>
          <w:rFonts w:asciiTheme="majorHAnsi" w:hAnsiTheme="majorHAnsi" w:cstheme="majorHAnsi"/>
        </w:rPr>
        <w:t xml:space="preserve"> and large motels, two drug stores, several fitness centers, bed and breakfasts, a lumber yard, </w:t>
      </w:r>
      <w:r w:rsidR="00B93543" w:rsidRPr="00C95D0A">
        <w:rPr>
          <w:rFonts w:asciiTheme="majorHAnsi" w:hAnsiTheme="majorHAnsi" w:cstheme="majorHAnsi"/>
        </w:rPr>
        <w:t>several</w:t>
      </w:r>
      <w:r w:rsidRPr="00C95D0A">
        <w:rPr>
          <w:rFonts w:asciiTheme="majorHAnsi" w:hAnsiTheme="majorHAnsi" w:cstheme="majorHAnsi"/>
        </w:rPr>
        <w:t xml:space="preserve"> service stations, as well as many other services and stores.  The closest urban centers include Bend, Oregon (2 hours west), Ontario, Oregon (2 hours east), and Boise, Idaho (3.5 hours east).  </w:t>
      </w:r>
    </w:p>
    <w:p w14:paraId="2C1A021C" w14:textId="25F98EDD" w:rsidR="00B9416B" w:rsidRPr="00C95D0A" w:rsidRDefault="00B9416B" w:rsidP="00B9416B">
      <w:pPr>
        <w:rPr>
          <w:rFonts w:asciiTheme="majorHAnsi" w:hAnsiTheme="majorHAnsi" w:cstheme="majorHAnsi"/>
        </w:rPr>
      </w:pPr>
      <w:r w:rsidRPr="00C95D0A">
        <w:rPr>
          <w:rFonts w:asciiTheme="majorHAnsi" w:hAnsiTheme="majorHAnsi" w:cstheme="majorHAnsi"/>
        </w:rPr>
        <w:t xml:space="preserve">There is a full set of schools, from kindergarten through high school.  Extension campuses for both Treasure Valley Community College and Eastern Oregon University </w:t>
      </w:r>
      <w:r w:rsidR="00B93543" w:rsidRPr="00C95D0A">
        <w:rPr>
          <w:rFonts w:asciiTheme="majorHAnsi" w:hAnsiTheme="majorHAnsi" w:cstheme="majorHAnsi"/>
        </w:rPr>
        <w:t>are in</w:t>
      </w:r>
      <w:r w:rsidRPr="00C95D0A">
        <w:rPr>
          <w:rFonts w:asciiTheme="majorHAnsi" w:hAnsiTheme="majorHAnsi" w:cstheme="majorHAnsi"/>
        </w:rPr>
        <w:t xml:space="preserve"> the community. </w:t>
      </w:r>
    </w:p>
    <w:p w14:paraId="7CCFA5A3" w14:textId="4B505915" w:rsidR="00B9416B" w:rsidRPr="00C95D0A" w:rsidRDefault="00B9416B" w:rsidP="00B9416B">
      <w:pPr>
        <w:rPr>
          <w:rFonts w:asciiTheme="majorHAnsi" w:hAnsiTheme="majorHAnsi" w:cstheme="majorHAnsi"/>
        </w:rPr>
      </w:pPr>
      <w:r w:rsidRPr="00C95D0A">
        <w:rPr>
          <w:rFonts w:asciiTheme="majorHAnsi" w:hAnsiTheme="majorHAnsi" w:cstheme="majorHAnsi"/>
        </w:rPr>
        <w:t xml:space="preserve"> A </w:t>
      </w:r>
      <w:r w:rsidR="00B93543" w:rsidRPr="00C95D0A">
        <w:rPr>
          <w:rFonts w:asciiTheme="majorHAnsi" w:hAnsiTheme="majorHAnsi" w:cstheme="majorHAnsi"/>
        </w:rPr>
        <w:t>state-of-the-art</w:t>
      </w:r>
      <w:r w:rsidRPr="00C95D0A">
        <w:rPr>
          <w:rFonts w:asciiTheme="majorHAnsi" w:hAnsiTheme="majorHAnsi" w:cstheme="majorHAnsi"/>
        </w:rPr>
        <w:t xml:space="preserve"> hospital and medical, dental, and optical clinics </w:t>
      </w:r>
      <w:r w:rsidR="00B93543" w:rsidRPr="00C95D0A">
        <w:rPr>
          <w:rFonts w:asciiTheme="majorHAnsi" w:hAnsiTheme="majorHAnsi" w:cstheme="majorHAnsi"/>
        </w:rPr>
        <w:t>are in</w:t>
      </w:r>
      <w:r w:rsidRPr="00C95D0A">
        <w:rPr>
          <w:rFonts w:asciiTheme="majorHAnsi" w:hAnsiTheme="majorHAnsi" w:cstheme="majorHAnsi"/>
        </w:rPr>
        <w:t xml:space="preserve"> Burns.  There are three nursing homes and/or assisted care living facilities.  Health programs include home health, hospice, public health, mental health, as well as specialized services such as orthopedic and fracture clinics, orthodontic services, and physical therapy. </w:t>
      </w:r>
    </w:p>
    <w:p w14:paraId="45126AA1" w14:textId="2990A85F" w:rsidR="00B9416B" w:rsidRPr="00C95D0A" w:rsidRDefault="00B9416B" w:rsidP="00B9416B">
      <w:pPr>
        <w:rPr>
          <w:rFonts w:asciiTheme="majorHAnsi" w:hAnsiTheme="majorHAnsi" w:cstheme="majorHAnsi"/>
        </w:rPr>
      </w:pPr>
      <w:r w:rsidRPr="00C95D0A">
        <w:rPr>
          <w:rFonts w:asciiTheme="majorHAnsi" w:hAnsiTheme="majorHAnsi" w:cstheme="majorHAnsi"/>
        </w:rPr>
        <w:t xml:space="preserve">Harney County has about 7600 residents, with Burns as the county seat.  There are </w:t>
      </w:r>
      <w:r w:rsidR="00B93543" w:rsidRPr="00C95D0A">
        <w:rPr>
          <w:rFonts w:asciiTheme="majorHAnsi" w:hAnsiTheme="majorHAnsi" w:cstheme="majorHAnsi"/>
        </w:rPr>
        <w:t>several</w:t>
      </w:r>
      <w:r w:rsidRPr="00C95D0A">
        <w:rPr>
          <w:rFonts w:asciiTheme="majorHAnsi" w:hAnsiTheme="majorHAnsi" w:cstheme="majorHAnsi"/>
        </w:rPr>
        <w:t xml:space="preserve"> other federal and state agencies in the community including Bureau of Land Management, Oregon State Police, Oregon Dept. of Fish and Wildlife, Oregon Dept of Transportation, Employment, Family Services, Natural Resources Conservation Services, Eastern Oregon Agricultural Research Station.  The base economy is about evenly split between ranching, light manufacturing, and government. </w:t>
      </w:r>
    </w:p>
    <w:p w14:paraId="6E918B9C" w14:textId="77777777" w:rsidR="00B9416B" w:rsidRPr="00C95D0A" w:rsidRDefault="00B9416B" w:rsidP="00B9416B">
      <w:pPr>
        <w:rPr>
          <w:rFonts w:asciiTheme="majorHAnsi" w:hAnsiTheme="majorHAnsi" w:cstheme="majorHAnsi"/>
        </w:rPr>
      </w:pPr>
      <w:r w:rsidRPr="00C95D0A">
        <w:rPr>
          <w:rFonts w:asciiTheme="majorHAnsi" w:hAnsiTheme="majorHAnsi" w:cstheme="majorHAnsi"/>
        </w:rPr>
        <w:t xml:space="preserve">Located at an elevation of 4142 feet, Burns/Hines is located at the transition between the shrub-steppe ecosystem of the High Desert and the ponderosa pine forest.  Summers are warm (80-90’s), with low humidity, and cool summer nights.  Winter days are cool (temps in 10-20’s), with little snowfall.  Average snow depth in the valley is 1 foot or less; 3 feet or more in the mountains.  Days are typically sunny in both winter and summer. </w:t>
      </w:r>
    </w:p>
    <w:p w14:paraId="60A5D9CE" w14:textId="77777777" w:rsidR="00B9416B" w:rsidRPr="00C95D0A" w:rsidRDefault="00B9416B" w:rsidP="00B9416B">
      <w:pPr>
        <w:rPr>
          <w:rFonts w:asciiTheme="majorHAnsi" w:hAnsiTheme="majorHAnsi" w:cstheme="majorHAnsi"/>
        </w:rPr>
      </w:pPr>
      <w:r w:rsidRPr="00C95D0A">
        <w:rPr>
          <w:rFonts w:asciiTheme="majorHAnsi" w:hAnsiTheme="majorHAnsi" w:cstheme="majorHAnsi"/>
        </w:rPr>
        <w:t xml:space="preserve">The area offers unlimited outdoor recreational opportunities including hunting (elk, deer, antelope, upland birds, waterfowl), fishing, horse riding, birding (especially during Spring migration), hiking, mountain biking/cycling, rock </w:t>
      </w:r>
      <w:r w:rsidRPr="00C95D0A">
        <w:rPr>
          <w:rFonts w:asciiTheme="majorHAnsi" w:hAnsiTheme="majorHAnsi" w:cstheme="majorHAnsi"/>
        </w:rPr>
        <w:lastRenderedPageBreak/>
        <w:t xml:space="preserve">hounding, camping, dramatic scenery, history, winter sports such as cross country and back country skiing or snowmobiling.  It offers wide open spaces for those seeking peace and solitude. Deer and quail are common residents in most neighborhoods within the community.  Managed wild horse herds are still found throughout the Harney Basin.  </w:t>
      </w:r>
    </w:p>
    <w:p w14:paraId="55A190AC" w14:textId="3CA3B8F8" w:rsidR="00B9416B" w:rsidRPr="00C95D0A" w:rsidRDefault="00B9416B" w:rsidP="00B9416B">
      <w:pPr>
        <w:rPr>
          <w:rStyle w:val="Hyperlink"/>
          <w:rFonts w:asciiTheme="majorHAnsi" w:hAnsiTheme="majorHAnsi" w:cstheme="majorHAnsi"/>
        </w:rPr>
      </w:pPr>
      <w:r w:rsidRPr="00C95D0A">
        <w:rPr>
          <w:rFonts w:asciiTheme="majorHAnsi" w:hAnsiTheme="majorHAnsi" w:cstheme="majorHAnsi"/>
          <w:b/>
          <w:u w:val="single"/>
        </w:rPr>
        <w:t>FOREST OVERVIEW</w:t>
      </w:r>
      <w:r w:rsidRPr="00C95D0A">
        <w:rPr>
          <w:rFonts w:asciiTheme="majorHAnsi" w:hAnsiTheme="majorHAnsi" w:cstheme="majorHAnsi"/>
          <w:sz w:val="24"/>
          <w:szCs w:val="24"/>
        </w:rPr>
        <w:t>:</w:t>
      </w:r>
      <w:r w:rsidRPr="00C95D0A">
        <w:rPr>
          <w:rFonts w:asciiTheme="majorHAnsi" w:hAnsiTheme="majorHAnsi" w:cstheme="majorHAnsi"/>
        </w:rPr>
        <w:t xml:space="preserve">  The Malheur National Forest encompasses nearly a million and a half acres of wilderness, rangeland, and general forest in the majestic Blue Mountains of eastern Oregon.  It sustains a diversity of vegetation ranging from juniper-sagebrush woodlands and bunchgrass grasslands to high elevation alpine forests of sub alpine fir and white bark pine.  Extensive tracts of ponderosa pine, western larch, Douglas fir, grand fir and lodge pole forests occur between the juniper/grassland foothills and alpine peaks.  Elevations range from 4000 feet to 9038 feet atop beautiful Strawberry Mountain.  </w:t>
      </w:r>
      <w:r w:rsidR="00B93543" w:rsidRPr="00C95D0A">
        <w:rPr>
          <w:rFonts w:asciiTheme="majorHAnsi" w:hAnsiTheme="majorHAnsi" w:cstheme="majorHAnsi"/>
        </w:rPr>
        <w:t>Most of</w:t>
      </w:r>
      <w:r w:rsidRPr="00C95D0A">
        <w:rPr>
          <w:rFonts w:asciiTheme="majorHAnsi" w:hAnsiTheme="majorHAnsi" w:cstheme="majorHAnsi"/>
        </w:rPr>
        <w:t xml:space="preserve"> the Forest lies in Grant and Harney counties, with portions in Baker and Malheur counties.  State Highway 395 bisects the Forest north-to-south, and State Highway 26 from east-to-west.  The Forest has 3 ranger districts at this time; Blue Mountain Ranger District, Prairie City Ranger District to the north (served by a zoned Heritage program), and the Emigrant Creek Ranger District to the south.  For more Forest Overview:  </w:t>
      </w:r>
      <w:hyperlink r:id="rId12" w:history="1">
        <w:r w:rsidRPr="00C95D0A">
          <w:rPr>
            <w:rStyle w:val="Hyperlink"/>
            <w:rFonts w:asciiTheme="majorHAnsi" w:hAnsiTheme="majorHAnsi" w:cstheme="majorHAnsi"/>
          </w:rPr>
          <w:t>http://www.fs.fed.us/r6/malheur/</w:t>
        </w:r>
      </w:hyperlink>
      <w:r w:rsidRPr="00C95D0A">
        <w:rPr>
          <w:rStyle w:val="Hyperlink"/>
          <w:rFonts w:asciiTheme="majorHAnsi" w:hAnsiTheme="majorHAnsi" w:cstheme="majorHAnsi"/>
        </w:rPr>
        <w:t xml:space="preserve">.           </w:t>
      </w:r>
    </w:p>
    <w:p w14:paraId="3237F259" w14:textId="77777777" w:rsidR="00B9416B" w:rsidRPr="00C95D0A" w:rsidRDefault="00B9416B" w:rsidP="00B9416B">
      <w:pPr>
        <w:rPr>
          <w:rFonts w:asciiTheme="majorHAnsi" w:hAnsiTheme="majorHAnsi" w:cstheme="majorHAnsi"/>
          <w:color w:val="FF0000"/>
        </w:rPr>
      </w:pPr>
      <w:r w:rsidRPr="00C95D0A">
        <w:rPr>
          <w:rFonts w:asciiTheme="majorHAnsi" w:hAnsiTheme="majorHAnsi" w:cstheme="majorHAnsi"/>
          <w:b/>
          <w:color w:val="FF0000"/>
        </w:rPr>
        <w:t>NO Government Housing Available.</w:t>
      </w:r>
    </w:p>
    <w:p w14:paraId="27590E56" w14:textId="77777777" w:rsidR="00B9416B" w:rsidRPr="00C95D0A" w:rsidRDefault="00B9416B" w:rsidP="00B9416B">
      <w:pPr>
        <w:rPr>
          <w:rFonts w:asciiTheme="majorHAnsi" w:hAnsiTheme="majorHAnsi" w:cstheme="majorHAnsi"/>
        </w:rPr>
      </w:pPr>
      <w:r w:rsidRPr="00C95D0A">
        <w:rPr>
          <w:rFonts w:asciiTheme="majorHAnsi" w:hAnsiTheme="majorHAnsi" w:cstheme="majorHAnsi"/>
        </w:rPr>
        <w:t>For more information on the area, you may contact the Harney County Chamber of Commerce at:</w:t>
      </w:r>
    </w:p>
    <w:p w14:paraId="1E87B018" w14:textId="77777777" w:rsidR="00B9416B" w:rsidRPr="00C95D0A" w:rsidRDefault="00B9416B" w:rsidP="00B9416B">
      <w:pPr>
        <w:rPr>
          <w:rFonts w:asciiTheme="majorHAnsi" w:hAnsiTheme="majorHAnsi" w:cstheme="majorHAnsi"/>
        </w:rPr>
      </w:pPr>
      <w:r w:rsidRPr="00C95D0A">
        <w:rPr>
          <w:rFonts w:asciiTheme="majorHAnsi" w:hAnsiTheme="majorHAnsi" w:cstheme="majorHAnsi"/>
        </w:rPr>
        <w:t xml:space="preserve">(541) 573-2636 or website - </w:t>
      </w:r>
      <w:hyperlink r:id="rId13" w:history="1">
        <w:r w:rsidRPr="00C95D0A">
          <w:rPr>
            <w:rStyle w:val="Hyperlink"/>
            <w:rFonts w:asciiTheme="majorHAnsi" w:hAnsiTheme="majorHAnsi" w:cstheme="majorHAnsi"/>
          </w:rPr>
          <w:t>http://www.harneycounty.com/</w:t>
        </w:r>
      </w:hyperlink>
      <w:r w:rsidRPr="00C95D0A">
        <w:rPr>
          <w:rFonts w:asciiTheme="majorHAnsi" w:hAnsiTheme="majorHAnsi" w:cstheme="majorHAnsi"/>
          <w:color w:val="0000FF"/>
        </w:rPr>
        <w:t xml:space="preserve">   </w:t>
      </w:r>
      <w:r w:rsidRPr="00C95D0A">
        <w:rPr>
          <w:rFonts w:asciiTheme="majorHAnsi" w:hAnsiTheme="majorHAnsi" w:cstheme="majorHAnsi"/>
        </w:rPr>
        <w:t xml:space="preserve">OR  </w:t>
      </w:r>
    </w:p>
    <w:p w14:paraId="567B3AB2" w14:textId="77777777" w:rsidR="00B9416B" w:rsidRPr="00C95D0A" w:rsidRDefault="00B9416B" w:rsidP="00B9416B">
      <w:pPr>
        <w:rPr>
          <w:rFonts w:asciiTheme="majorHAnsi" w:hAnsiTheme="majorHAnsi" w:cstheme="majorHAnsi"/>
        </w:rPr>
      </w:pPr>
      <w:r w:rsidRPr="00C95D0A">
        <w:rPr>
          <w:rFonts w:asciiTheme="majorHAnsi" w:hAnsiTheme="majorHAnsi" w:cstheme="majorHAnsi"/>
        </w:rPr>
        <w:t xml:space="preserve"> Local Newspaper website - </w:t>
      </w:r>
      <w:hyperlink r:id="rId14" w:history="1">
        <w:r w:rsidRPr="00C95D0A">
          <w:rPr>
            <w:rStyle w:val="Hyperlink"/>
            <w:rFonts w:asciiTheme="majorHAnsi" w:hAnsiTheme="majorHAnsi" w:cstheme="majorHAnsi"/>
          </w:rPr>
          <w:t>http://burnstimesherald.info/</w:t>
        </w:r>
      </w:hyperlink>
    </w:p>
    <w:p w14:paraId="50879E6C" w14:textId="77777777" w:rsidR="00B9416B" w:rsidRPr="00A96427" w:rsidRDefault="00B9416B" w:rsidP="00B9416B">
      <w:pPr>
        <w:rPr>
          <w:rFonts w:ascii="Ebrima" w:eastAsiaTheme="minorHAnsi" w:hAnsi="Ebrima"/>
          <w:b/>
          <w:i/>
          <w:u w:val="single"/>
        </w:rPr>
      </w:pPr>
    </w:p>
    <w:p w14:paraId="7DD57451" w14:textId="77777777" w:rsidR="00B9416B" w:rsidRDefault="00B9416B" w:rsidP="00B9416B">
      <w:pPr>
        <w:rPr>
          <w:color w:val="0000FF"/>
        </w:rPr>
      </w:pPr>
    </w:p>
    <w:p w14:paraId="00DC3487" w14:textId="77777777" w:rsidR="00B9416B" w:rsidRDefault="00B9416B" w:rsidP="00B9416B">
      <w:pPr>
        <w:rPr>
          <w:color w:val="0000FF"/>
        </w:rPr>
      </w:pPr>
    </w:p>
    <w:p w14:paraId="1AD7BE24" w14:textId="77777777" w:rsidR="00B9416B" w:rsidRDefault="00B9416B" w:rsidP="00B9416B">
      <w:pPr>
        <w:rPr>
          <w:color w:val="0000FF"/>
        </w:rPr>
      </w:pPr>
    </w:p>
    <w:p w14:paraId="61A62D2A" w14:textId="77777777" w:rsidR="00B9416B" w:rsidRDefault="00B9416B" w:rsidP="00B9416B">
      <w:pPr>
        <w:rPr>
          <w:color w:val="0000FF"/>
        </w:rPr>
      </w:pPr>
    </w:p>
    <w:p w14:paraId="3F1F918B" w14:textId="77777777" w:rsidR="00B9416B" w:rsidRDefault="00B9416B" w:rsidP="00B9416B">
      <w:pPr>
        <w:rPr>
          <w:color w:val="0000FF"/>
        </w:rPr>
      </w:pPr>
    </w:p>
    <w:p w14:paraId="391F453B" w14:textId="77777777" w:rsidR="00B9416B" w:rsidRDefault="00B9416B" w:rsidP="00B9416B">
      <w:pPr>
        <w:rPr>
          <w:color w:val="0000FF"/>
        </w:rPr>
      </w:pPr>
    </w:p>
    <w:p w14:paraId="7FAFCA10" w14:textId="77777777" w:rsidR="00B9416B" w:rsidRDefault="00B9416B" w:rsidP="00B9416B">
      <w:pPr>
        <w:rPr>
          <w:color w:val="0000FF"/>
        </w:rPr>
      </w:pPr>
    </w:p>
    <w:p w14:paraId="15E7BBA8" w14:textId="77777777" w:rsidR="00B9416B" w:rsidRDefault="00B9416B" w:rsidP="00B9416B">
      <w:pPr>
        <w:rPr>
          <w:color w:val="0000FF"/>
        </w:rPr>
      </w:pPr>
    </w:p>
    <w:p w14:paraId="7616C89C" w14:textId="77777777" w:rsidR="00B9416B" w:rsidRDefault="00B9416B" w:rsidP="00B9416B">
      <w:pPr>
        <w:rPr>
          <w:color w:val="0000FF"/>
        </w:rPr>
      </w:pPr>
    </w:p>
    <w:p w14:paraId="631B0BCB" w14:textId="77777777" w:rsidR="00B9416B" w:rsidRDefault="00B9416B" w:rsidP="00B9416B">
      <w:pPr>
        <w:rPr>
          <w:color w:val="0000FF"/>
        </w:rPr>
      </w:pPr>
    </w:p>
    <w:p w14:paraId="1FA06628" w14:textId="77777777" w:rsidR="00B9416B" w:rsidRDefault="00B9416B" w:rsidP="00B9416B">
      <w:pPr>
        <w:rPr>
          <w:color w:val="0000FF"/>
        </w:rPr>
      </w:pPr>
    </w:p>
    <w:p w14:paraId="0874C00A" w14:textId="77777777" w:rsidR="00B9416B" w:rsidRDefault="00B9416B" w:rsidP="00B9416B">
      <w:pPr>
        <w:rPr>
          <w:color w:val="0000FF"/>
        </w:rPr>
      </w:pPr>
    </w:p>
    <w:p w14:paraId="526CC264" w14:textId="72EE12DE" w:rsidR="00B9416B" w:rsidRPr="003B13BA" w:rsidRDefault="00B9416B" w:rsidP="00B9416B">
      <w:pPr>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r w:rsidRPr="003B13BA">
        <w:rPr>
          <w:rFonts w:ascii="Arial Narrow" w:hAnsi="Arial Narrow"/>
          <w:b/>
          <w:sz w:val="16"/>
          <w:szCs w:val="16"/>
        </w:rPr>
        <w:t>SDA Non-Discrimination Statement</w:t>
      </w:r>
    </w:p>
    <w:p w14:paraId="316A4887" w14:textId="77777777" w:rsidR="00B9416B" w:rsidRPr="003B13BA" w:rsidRDefault="00B9416B" w:rsidP="00B9416B">
      <w:pPr>
        <w:pBdr>
          <w:top w:val="single" w:sz="4" w:space="1" w:color="auto"/>
          <w:left w:val="single" w:sz="4" w:space="4" w:color="auto"/>
          <w:bottom w:val="single" w:sz="4" w:space="1" w:color="auto"/>
          <w:right w:val="single" w:sz="4" w:space="4" w:color="auto"/>
        </w:pBdr>
        <w:jc w:val="center"/>
        <w:rPr>
          <w:rFonts w:ascii="Arial Narrow" w:hAnsi="Arial Narrow"/>
          <w:b/>
          <w:sz w:val="16"/>
          <w:szCs w:val="16"/>
        </w:rPr>
      </w:pPr>
      <w:r w:rsidRPr="003B13BA">
        <w:rPr>
          <w:rFonts w:ascii="Arial Narrow" w:hAnsi="Arial Narrow"/>
          <w:b/>
          <w:sz w:val="16"/>
          <w:szCs w:val="16"/>
        </w:rPr>
        <w:t>Revised 6/8/2005</w:t>
      </w:r>
    </w:p>
    <w:p w14:paraId="556D207C" w14:textId="77777777" w:rsidR="00B9416B" w:rsidRPr="003B13BA" w:rsidRDefault="00B9416B" w:rsidP="00B9416B">
      <w:pPr>
        <w:pBdr>
          <w:top w:val="single" w:sz="4" w:space="1" w:color="auto"/>
          <w:left w:val="single" w:sz="4" w:space="4" w:color="auto"/>
          <w:bottom w:val="single" w:sz="4" w:space="1" w:color="auto"/>
          <w:right w:val="single" w:sz="4" w:space="4" w:color="auto"/>
        </w:pBdr>
        <w:rPr>
          <w:rFonts w:ascii="Arial Narrow" w:hAnsi="Arial Narrow"/>
          <w:sz w:val="16"/>
          <w:szCs w:val="16"/>
        </w:rPr>
      </w:pPr>
      <w:r w:rsidRPr="003B13BA">
        <w:rPr>
          <w:rFonts w:ascii="Arial Narrow" w:hAnsi="Arial Narrow"/>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(202)720-2600 (voice and TDD).  To file a complaint of discrimination, write to USDA, Director, Office of Civil Rights, 1400 Independence Avenue, S.W., Washington, DC 20250-9410, or call (800) 795-3272 (voice) or (202) 720-6382 (TDD).  USDA is an equal opportunity provider and employer.”</w:t>
      </w:r>
    </w:p>
    <w:tbl>
      <w:tblPr>
        <w:tblW w:w="46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0"/>
      </w:tblGrid>
      <w:tr w:rsidR="00B9416B" w:rsidRPr="00980AE2" w14:paraId="3F23185B" w14:textId="77777777" w:rsidTr="00B86130">
        <w:trPr>
          <w:trHeight w:val="170"/>
        </w:trPr>
        <w:tc>
          <w:tcPr>
            <w:tcW w:w="5000" w:type="pct"/>
            <w:tcBorders>
              <w:top w:val="single" w:sz="4" w:space="0" w:color="auto"/>
              <w:left w:val="single" w:sz="4" w:space="0" w:color="auto"/>
              <w:bottom w:val="single" w:sz="4" w:space="0" w:color="auto"/>
              <w:right w:val="single" w:sz="4" w:space="0" w:color="auto"/>
            </w:tcBorders>
          </w:tcPr>
          <w:p w14:paraId="56840CC9" w14:textId="77777777" w:rsidR="00B9416B" w:rsidRDefault="00B9416B" w:rsidP="00B86130">
            <w:pPr>
              <w:pStyle w:val="StyleHeading1BellMT12pt"/>
              <w:spacing w:line="0" w:lineRule="atLeast"/>
              <w:contextualSpacing/>
              <w:rPr>
                <w:rFonts w:ascii="Arial Narrow" w:hAnsi="Arial Narrow"/>
                <w:i w:val="0"/>
                <w:szCs w:val="24"/>
              </w:rPr>
            </w:pPr>
            <w:r w:rsidRPr="00980AE2">
              <w:rPr>
                <w:rFonts w:ascii="Arial Narrow" w:hAnsi="Arial Narrow"/>
                <w:i w:val="0"/>
                <w:szCs w:val="24"/>
              </w:rPr>
              <w:lastRenderedPageBreak/>
              <w:br w:type="page"/>
            </w:r>
            <w:r w:rsidRPr="00980AE2">
              <w:rPr>
                <w:rFonts w:ascii="Arial Narrow" w:hAnsi="Arial Narrow"/>
                <w:i w:val="0"/>
                <w:szCs w:val="24"/>
              </w:rPr>
              <w:br w:type="page"/>
            </w:r>
            <w:r w:rsidRPr="00980AE2">
              <w:rPr>
                <w:rFonts w:ascii="Arial Narrow" w:hAnsi="Arial Narrow"/>
                <w:i w:val="0"/>
                <w:szCs w:val="24"/>
              </w:rPr>
              <w:br w:type="page"/>
            </w:r>
          </w:p>
          <w:p w14:paraId="22EB6FC3" w14:textId="77777777" w:rsidR="00B9416B" w:rsidRDefault="00B9416B" w:rsidP="00B86130">
            <w:pPr>
              <w:pStyle w:val="StyleHeading1BellMT12pt"/>
              <w:spacing w:line="0" w:lineRule="atLeast"/>
              <w:contextualSpacing/>
              <w:rPr>
                <w:rFonts w:ascii="Arial Narrow" w:hAnsi="Arial Narrow"/>
                <w:i w:val="0"/>
                <w:szCs w:val="24"/>
              </w:rPr>
            </w:pPr>
          </w:p>
          <w:p w14:paraId="3D2B3F2B" w14:textId="77777777" w:rsidR="00B9416B" w:rsidRPr="00A96427" w:rsidRDefault="00B9416B" w:rsidP="00B86130">
            <w:pPr>
              <w:pStyle w:val="StyleHeading1BellMT12pt"/>
              <w:spacing w:line="0" w:lineRule="atLeast"/>
              <w:contextualSpacing/>
              <w:rPr>
                <w:rFonts w:ascii="Cavolini" w:hAnsi="Cavolini" w:cs="Cavolini"/>
                <w:i w:val="0"/>
                <w:szCs w:val="24"/>
              </w:rPr>
            </w:pPr>
            <w:r w:rsidRPr="00A96427">
              <w:rPr>
                <w:rFonts w:ascii="Cavolini" w:hAnsi="Cavolini" w:cs="Cavolini"/>
                <w:i w:val="0"/>
                <w:szCs w:val="24"/>
              </w:rPr>
              <w:t>MALHEUR NATIONAL FOREST</w:t>
            </w:r>
          </w:p>
        </w:tc>
      </w:tr>
      <w:tr w:rsidR="00B9416B" w:rsidRPr="00980AE2" w14:paraId="46A71FC7" w14:textId="77777777" w:rsidTr="00B86130">
        <w:trPr>
          <w:trHeight w:val="242"/>
        </w:trPr>
        <w:tc>
          <w:tcPr>
            <w:tcW w:w="5000" w:type="pct"/>
            <w:tcBorders>
              <w:top w:val="single" w:sz="4" w:space="0" w:color="auto"/>
              <w:left w:val="single" w:sz="4" w:space="0" w:color="auto"/>
              <w:bottom w:val="single" w:sz="4" w:space="0" w:color="auto"/>
              <w:right w:val="single" w:sz="4" w:space="0" w:color="auto"/>
            </w:tcBorders>
          </w:tcPr>
          <w:p w14:paraId="406A3CB1" w14:textId="77777777" w:rsidR="00B9416B" w:rsidRPr="00A96427" w:rsidRDefault="00B9416B" w:rsidP="00B86130">
            <w:pPr>
              <w:pStyle w:val="StyleHeading1BellMT12pt"/>
              <w:spacing w:line="0" w:lineRule="atLeast"/>
              <w:contextualSpacing/>
              <w:rPr>
                <w:rFonts w:ascii="Cavolini" w:hAnsi="Cavolini" w:cs="Cavolini"/>
                <w:i w:val="0"/>
                <w:szCs w:val="24"/>
              </w:rPr>
            </w:pPr>
            <w:r w:rsidRPr="00A96427">
              <w:rPr>
                <w:rFonts w:ascii="Cavolini" w:hAnsi="Cavolini" w:cs="Cavolini"/>
                <w:i w:val="0"/>
                <w:szCs w:val="24"/>
              </w:rPr>
              <w:t>OUTREACH NOTICE FORM</w:t>
            </w:r>
          </w:p>
        </w:tc>
      </w:tr>
      <w:tr w:rsidR="00B9416B" w:rsidRPr="00980AE2" w14:paraId="4A26892E" w14:textId="77777777" w:rsidTr="00B86130">
        <w:trPr>
          <w:trHeight w:val="143"/>
        </w:trPr>
        <w:tc>
          <w:tcPr>
            <w:tcW w:w="5000" w:type="pct"/>
            <w:tcBorders>
              <w:top w:val="single" w:sz="4" w:space="0" w:color="auto"/>
              <w:left w:val="single" w:sz="4" w:space="0" w:color="auto"/>
              <w:bottom w:val="single" w:sz="4" w:space="0" w:color="auto"/>
              <w:right w:val="single" w:sz="4" w:space="0" w:color="auto"/>
            </w:tcBorders>
          </w:tcPr>
          <w:p w14:paraId="147AE817" w14:textId="562BA032" w:rsidR="00B9416B" w:rsidRPr="00C95D0A" w:rsidRDefault="00B9416B" w:rsidP="00B86130">
            <w:pPr>
              <w:pStyle w:val="StyleHeading1BellMT12pt"/>
              <w:spacing w:line="0" w:lineRule="atLeast"/>
              <w:contextualSpacing/>
              <w:rPr>
                <w:rFonts w:ascii="Arial Narrow" w:hAnsi="Arial Narrow"/>
                <w:b w:val="0"/>
                <w:bCs w:val="0"/>
                <w:i w:val="0"/>
                <w:sz w:val="20"/>
                <w:szCs w:val="20"/>
              </w:rPr>
            </w:pPr>
            <w:r w:rsidRPr="00A96427">
              <w:rPr>
                <w:rFonts w:ascii="Cavolini" w:hAnsi="Cavolini" w:cs="Cavolini"/>
                <w:i w:val="0"/>
                <w:szCs w:val="24"/>
              </w:rPr>
              <w:t>POSITION TITLE:</w:t>
            </w:r>
            <w:r w:rsidR="00C95D0A">
              <w:rPr>
                <w:rFonts w:ascii="Cavolini" w:hAnsi="Cavolini" w:cs="Cavolini"/>
                <w:i w:val="0"/>
                <w:szCs w:val="24"/>
              </w:rPr>
              <w:t xml:space="preserve"> </w:t>
            </w:r>
            <w:r w:rsidR="00C95D0A">
              <w:rPr>
                <w:rFonts w:ascii="Cavolini" w:hAnsi="Cavolini" w:cs="Cavolini"/>
                <w:b w:val="0"/>
                <w:bCs w:val="0"/>
                <w:i w:val="0"/>
                <w:sz w:val="20"/>
                <w:szCs w:val="20"/>
              </w:rPr>
              <w:t>(Please indicate which position)</w:t>
            </w:r>
          </w:p>
        </w:tc>
      </w:tr>
      <w:tr w:rsidR="00B9416B" w:rsidRPr="00980AE2" w14:paraId="42670434" w14:textId="77777777" w:rsidTr="00B86130">
        <w:tc>
          <w:tcPr>
            <w:tcW w:w="5000" w:type="pct"/>
            <w:tcBorders>
              <w:top w:val="single" w:sz="4" w:space="0" w:color="auto"/>
              <w:left w:val="single" w:sz="4" w:space="0" w:color="auto"/>
              <w:bottom w:val="single" w:sz="4" w:space="0" w:color="auto"/>
              <w:right w:val="single" w:sz="4" w:space="0" w:color="auto"/>
            </w:tcBorders>
          </w:tcPr>
          <w:p w14:paraId="436986D9" w14:textId="37B00432" w:rsidR="00B9416B" w:rsidRPr="00980AE2" w:rsidRDefault="00B9416B" w:rsidP="00B86130">
            <w:pPr>
              <w:pStyle w:val="StyleHeading1BellMT12pt"/>
              <w:spacing w:line="0" w:lineRule="atLeast"/>
              <w:contextualSpacing/>
              <w:rPr>
                <w:rFonts w:ascii="Arial Narrow" w:hAnsi="Arial Narrow"/>
                <w:i w:val="0"/>
                <w:szCs w:val="24"/>
              </w:rPr>
            </w:pPr>
            <w:r w:rsidRPr="00A96427">
              <w:rPr>
                <w:rFonts w:ascii="Cavolini" w:hAnsi="Cavolini" w:cs="Cavolini"/>
                <w:i w:val="0"/>
                <w:szCs w:val="24"/>
              </w:rPr>
              <w:t>SERIES/GRADE:</w:t>
            </w:r>
            <w:r w:rsidRPr="00980AE2">
              <w:rPr>
                <w:rFonts w:ascii="Arial Narrow" w:hAnsi="Arial Narrow"/>
                <w:i w:val="0"/>
                <w:szCs w:val="24"/>
              </w:rPr>
              <w:t xml:space="preserve"> </w:t>
            </w:r>
            <w:r w:rsidR="00C95D0A">
              <w:rPr>
                <w:rFonts w:ascii="Cavolini" w:hAnsi="Cavolini" w:cs="Cavolini"/>
                <w:b w:val="0"/>
                <w:bCs w:val="0"/>
                <w:i w:val="0"/>
                <w:sz w:val="20"/>
                <w:szCs w:val="20"/>
              </w:rPr>
              <w:t>(Please indicate which position)</w:t>
            </w:r>
            <w:r w:rsidRPr="00980AE2">
              <w:rPr>
                <w:rFonts w:ascii="Arial Narrow" w:hAnsi="Arial Narrow"/>
                <w:i w:val="0"/>
                <w:szCs w:val="24"/>
              </w:rPr>
              <w:t xml:space="preserve"> </w:t>
            </w:r>
          </w:p>
        </w:tc>
      </w:tr>
      <w:tr w:rsidR="00B9416B" w:rsidRPr="00980AE2" w14:paraId="3057BE47" w14:textId="77777777" w:rsidTr="00B86130">
        <w:tc>
          <w:tcPr>
            <w:tcW w:w="5000" w:type="pct"/>
            <w:tcBorders>
              <w:top w:val="single" w:sz="4" w:space="0" w:color="auto"/>
              <w:left w:val="single" w:sz="4" w:space="0" w:color="auto"/>
              <w:bottom w:val="single" w:sz="4" w:space="0" w:color="auto"/>
              <w:right w:val="single" w:sz="4" w:space="0" w:color="auto"/>
            </w:tcBorders>
          </w:tcPr>
          <w:p w14:paraId="051922C6" w14:textId="77777777" w:rsidR="00B9416B" w:rsidRPr="00980AE2" w:rsidRDefault="00B9416B" w:rsidP="00B86130">
            <w:pPr>
              <w:pStyle w:val="StyleHeading1BellMT12pt"/>
              <w:spacing w:line="0" w:lineRule="atLeast"/>
              <w:contextualSpacing/>
              <w:rPr>
                <w:rFonts w:ascii="Arial Narrow" w:hAnsi="Arial Narrow"/>
                <w:i w:val="0"/>
                <w:szCs w:val="24"/>
              </w:rPr>
            </w:pPr>
            <w:r w:rsidRPr="00A96427">
              <w:rPr>
                <w:rFonts w:ascii="Cavolini" w:hAnsi="Cavolini" w:cs="Cavolini"/>
                <w:i w:val="0"/>
                <w:szCs w:val="24"/>
              </w:rPr>
              <w:t>UNIT:</w:t>
            </w:r>
            <w:r w:rsidRPr="00980AE2">
              <w:rPr>
                <w:rFonts w:ascii="Arial Narrow" w:hAnsi="Arial Narrow"/>
                <w:i w:val="0"/>
                <w:szCs w:val="24"/>
              </w:rPr>
              <w:t xml:space="preserve">  </w:t>
            </w:r>
            <w:r w:rsidRPr="003812E3">
              <w:rPr>
                <w:rFonts w:ascii="Arial Narrow" w:hAnsi="Arial Narrow"/>
                <w:i w:val="0"/>
                <w:color w:val="2F5496" w:themeColor="accent1" w:themeShade="BF"/>
                <w:szCs w:val="24"/>
              </w:rPr>
              <w:t>Emigrant Creek RD, Hines, OR  97738</w:t>
            </w:r>
          </w:p>
        </w:tc>
      </w:tr>
      <w:tr w:rsidR="00B9416B" w:rsidRPr="00980AE2" w14:paraId="6B0FCA6C" w14:textId="77777777" w:rsidTr="00B86130">
        <w:tc>
          <w:tcPr>
            <w:tcW w:w="5000" w:type="pct"/>
            <w:tcBorders>
              <w:top w:val="single" w:sz="4" w:space="0" w:color="auto"/>
              <w:left w:val="single" w:sz="4" w:space="0" w:color="auto"/>
              <w:bottom w:val="single" w:sz="4" w:space="0" w:color="auto"/>
              <w:right w:val="single" w:sz="4" w:space="0" w:color="auto"/>
            </w:tcBorders>
          </w:tcPr>
          <w:p w14:paraId="312B740C" w14:textId="28F78928" w:rsidR="00B9416B" w:rsidRPr="00980AE2" w:rsidRDefault="00B9416B" w:rsidP="00B86130">
            <w:pPr>
              <w:pStyle w:val="StyleHeading1BellMT12pt"/>
              <w:spacing w:line="0" w:lineRule="atLeast"/>
              <w:contextualSpacing/>
              <w:rPr>
                <w:rFonts w:ascii="Arial Narrow" w:hAnsi="Arial Narrow"/>
                <w:i w:val="0"/>
                <w:szCs w:val="24"/>
              </w:rPr>
            </w:pPr>
            <w:r w:rsidRPr="00A96427">
              <w:rPr>
                <w:rFonts w:ascii="Cavolini" w:hAnsi="Cavolini" w:cs="Cavolini"/>
                <w:i w:val="0"/>
                <w:szCs w:val="24"/>
              </w:rPr>
              <w:t>DATE OF NOTICE:</w:t>
            </w:r>
            <w:r w:rsidRPr="00980AE2">
              <w:rPr>
                <w:rFonts w:ascii="Arial Narrow" w:hAnsi="Arial Narrow"/>
                <w:i w:val="0"/>
                <w:szCs w:val="24"/>
              </w:rPr>
              <w:t xml:space="preserve">  </w:t>
            </w:r>
            <w:r>
              <w:rPr>
                <w:rFonts w:ascii="Arial Narrow" w:hAnsi="Arial Narrow"/>
                <w:i w:val="0"/>
                <w:color w:val="2F5496" w:themeColor="accent1" w:themeShade="BF"/>
                <w:szCs w:val="24"/>
              </w:rPr>
              <w:t xml:space="preserve">April </w:t>
            </w:r>
            <w:r w:rsidR="00C95D0A">
              <w:rPr>
                <w:rFonts w:ascii="Arial Narrow" w:hAnsi="Arial Narrow"/>
                <w:i w:val="0"/>
                <w:color w:val="2F5496" w:themeColor="accent1" w:themeShade="BF"/>
                <w:szCs w:val="24"/>
              </w:rPr>
              <w:t>26, 2022</w:t>
            </w:r>
          </w:p>
        </w:tc>
      </w:tr>
    </w:tbl>
    <w:p w14:paraId="57D577CF" w14:textId="77777777" w:rsidR="00B9416B" w:rsidRPr="007E2434" w:rsidRDefault="00B9416B" w:rsidP="00B9416B">
      <w:pPr>
        <w:spacing w:line="0" w:lineRule="atLeast"/>
        <w:contextualSpacing/>
        <w:jc w:val="center"/>
        <w:rPr>
          <w:rFonts w:ascii="Arial Narrow" w:hAnsi="Arial Narrow" w:cs="Arial"/>
        </w:rPr>
      </w:pPr>
    </w:p>
    <w:p w14:paraId="336233AA" w14:textId="77777777" w:rsidR="00B9416B" w:rsidRPr="007E2434" w:rsidRDefault="00B9416B" w:rsidP="00B9416B">
      <w:pPr>
        <w:spacing w:line="0" w:lineRule="atLeast"/>
        <w:contextualSpacing/>
        <w:rPr>
          <w:rFonts w:ascii="Arial Narrow" w:hAnsi="Arial Narrow" w:cs="Arial"/>
          <w:b/>
        </w:rPr>
      </w:pPr>
      <w:r w:rsidRPr="007E2434">
        <w:rPr>
          <w:rFonts w:ascii="Arial Narrow" w:hAnsi="Arial Narrow" w:cs="Arial"/>
          <w:b/>
        </w:rPr>
        <w:t xml:space="preserve">APPLICANT INFORMATION: </w:t>
      </w:r>
    </w:p>
    <w:tbl>
      <w:tblPr>
        <w:tblW w:w="10350" w:type="dxa"/>
        <w:tblInd w:w="3" w:type="dxa"/>
        <w:tblLayout w:type="fixed"/>
        <w:tblCellMar>
          <w:left w:w="0" w:type="dxa"/>
          <w:right w:w="0" w:type="dxa"/>
        </w:tblCellMar>
        <w:tblLook w:val="0000" w:firstRow="0" w:lastRow="0" w:firstColumn="0" w:lastColumn="0" w:noHBand="0" w:noVBand="0"/>
      </w:tblPr>
      <w:tblGrid>
        <w:gridCol w:w="3780"/>
        <w:gridCol w:w="6570"/>
      </w:tblGrid>
      <w:tr w:rsidR="00B9416B" w:rsidRPr="007E2434" w14:paraId="51A0B324" w14:textId="77777777" w:rsidTr="00B86130">
        <w:tc>
          <w:tcPr>
            <w:tcW w:w="3780" w:type="dxa"/>
            <w:tcBorders>
              <w:top w:val="single" w:sz="2" w:space="0" w:color="000000"/>
              <w:left w:val="single" w:sz="2" w:space="0" w:color="000000"/>
              <w:bottom w:val="single" w:sz="2" w:space="0" w:color="000000"/>
              <w:right w:val="single" w:sz="2" w:space="0" w:color="000000"/>
            </w:tcBorders>
            <w:shd w:val="pct20" w:color="000000" w:fill="FFFFFF"/>
          </w:tcPr>
          <w:p w14:paraId="5964D713" w14:textId="77777777" w:rsidR="00B9416B" w:rsidRPr="007E2434" w:rsidRDefault="00B9416B" w:rsidP="00B86130">
            <w:pPr>
              <w:spacing w:line="0" w:lineRule="atLeast"/>
              <w:ind w:left="360" w:right="360"/>
              <w:contextualSpacing/>
              <w:jc w:val="right"/>
              <w:rPr>
                <w:rFonts w:ascii="Arial Narrow" w:hAnsi="Arial Narrow" w:cs="Arial"/>
              </w:rPr>
            </w:pPr>
            <w:r w:rsidRPr="007E2434">
              <w:rPr>
                <w:rFonts w:ascii="Arial Narrow" w:hAnsi="Arial Narrow" w:cs="Arial"/>
                <w:b/>
                <w:bCs/>
              </w:rPr>
              <w:t>NAME:</w:t>
            </w:r>
          </w:p>
        </w:tc>
        <w:bookmarkStart w:id="0" w:name="Text7"/>
        <w:tc>
          <w:tcPr>
            <w:tcW w:w="6570" w:type="dxa"/>
            <w:tcBorders>
              <w:top w:val="single" w:sz="2" w:space="0" w:color="000000"/>
              <w:left w:val="single" w:sz="2" w:space="0" w:color="000000"/>
              <w:bottom w:val="single" w:sz="2" w:space="0" w:color="000000"/>
              <w:right w:val="single" w:sz="2" w:space="0" w:color="000000"/>
            </w:tcBorders>
          </w:tcPr>
          <w:p w14:paraId="0C9BD756" w14:textId="77777777" w:rsidR="00B9416B" w:rsidRPr="007E2434" w:rsidRDefault="00B9416B" w:rsidP="00B86130">
            <w:pPr>
              <w:spacing w:line="0" w:lineRule="atLeast"/>
              <w:ind w:left="90" w:right="360"/>
              <w:contextualSpacing/>
              <w:rPr>
                <w:rFonts w:ascii="Arial Narrow" w:hAnsi="Arial Narrow" w:cs="Arial"/>
              </w:rPr>
            </w:pPr>
            <w:r w:rsidRPr="007E2434">
              <w:rPr>
                <w:rFonts w:ascii="Arial Narrow" w:hAnsi="Arial Narrow" w:cs="Arial"/>
              </w:rPr>
              <w:fldChar w:fldCharType="begin">
                <w:ffData>
                  <w:name w:val="Text7"/>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bookmarkEnd w:id="0"/>
          </w:p>
        </w:tc>
      </w:tr>
      <w:tr w:rsidR="00B9416B" w:rsidRPr="007E2434" w14:paraId="527A680C" w14:textId="77777777" w:rsidTr="00B86130">
        <w:tc>
          <w:tcPr>
            <w:tcW w:w="3780" w:type="dxa"/>
            <w:tcBorders>
              <w:top w:val="single" w:sz="2" w:space="0" w:color="000000"/>
              <w:left w:val="single" w:sz="2" w:space="0" w:color="000000"/>
              <w:bottom w:val="single" w:sz="2" w:space="0" w:color="000000"/>
              <w:right w:val="single" w:sz="2" w:space="0" w:color="000000"/>
            </w:tcBorders>
            <w:shd w:val="pct20" w:color="000000" w:fill="FFFFFF"/>
          </w:tcPr>
          <w:p w14:paraId="1D054F10" w14:textId="77777777" w:rsidR="00B9416B" w:rsidRPr="007E2434" w:rsidRDefault="00B9416B" w:rsidP="00B86130">
            <w:pPr>
              <w:spacing w:line="0" w:lineRule="atLeast"/>
              <w:ind w:left="360" w:right="360"/>
              <w:contextualSpacing/>
              <w:jc w:val="right"/>
              <w:rPr>
                <w:rFonts w:ascii="Arial Narrow" w:hAnsi="Arial Narrow" w:cs="Arial"/>
              </w:rPr>
            </w:pPr>
            <w:r w:rsidRPr="007E2434">
              <w:rPr>
                <w:rFonts w:ascii="Arial Narrow" w:hAnsi="Arial Narrow" w:cs="Arial"/>
                <w:b/>
                <w:bCs/>
              </w:rPr>
              <w:t>E-MAIL ADDRESS:</w:t>
            </w:r>
          </w:p>
        </w:tc>
        <w:bookmarkStart w:id="1" w:name="Text8"/>
        <w:tc>
          <w:tcPr>
            <w:tcW w:w="6570" w:type="dxa"/>
            <w:tcBorders>
              <w:top w:val="single" w:sz="2" w:space="0" w:color="000000"/>
              <w:left w:val="single" w:sz="2" w:space="0" w:color="000000"/>
              <w:bottom w:val="single" w:sz="2" w:space="0" w:color="000000"/>
              <w:right w:val="single" w:sz="2" w:space="0" w:color="000000"/>
            </w:tcBorders>
          </w:tcPr>
          <w:p w14:paraId="6FB6CA43" w14:textId="77777777" w:rsidR="00B9416B" w:rsidRPr="007E2434" w:rsidRDefault="00B9416B" w:rsidP="00B86130">
            <w:pPr>
              <w:spacing w:line="0" w:lineRule="atLeast"/>
              <w:ind w:left="90" w:right="360"/>
              <w:contextualSpacing/>
              <w:rPr>
                <w:rFonts w:ascii="Arial Narrow" w:hAnsi="Arial Narrow" w:cs="Arial"/>
              </w:rPr>
            </w:pPr>
            <w:r w:rsidRPr="007E2434">
              <w:rPr>
                <w:rFonts w:ascii="Arial Narrow" w:hAnsi="Arial Narrow" w:cs="Arial"/>
              </w:rPr>
              <w:fldChar w:fldCharType="begin">
                <w:ffData>
                  <w:name w:val="Text8"/>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bookmarkEnd w:id="1"/>
          </w:p>
        </w:tc>
      </w:tr>
      <w:tr w:rsidR="00B9416B" w:rsidRPr="007E2434" w14:paraId="3A52900A" w14:textId="77777777" w:rsidTr="00B86130">
        <w:tc>
          <w:tcPr>
            <w:tcW w:w="3780" w:type="dxa"/>
            <w:tcBorders>
              <w:top w:val="single" w:sz="2" w:space="0" w:color="000000"/>
              <w:left w:val="single" w:sz="2" w:space="0" w:color="000000"/>
              <w:bottom w:val="single" w:sz="2" w:space="0" w:color="000000"/>
              <w:right w:val="single" w:sz="2" w:space="0" w:color="000000"/>
            </w:tcBorders>
            <w:shd w:val="pct20" w:color="000000" w:fill="FFFFFF"/>
          </w:tcPr>
          <w:p w14:paraId="3CF66A01" w14:textId="77777777" w:rsidR="00B9416B" w:rsidRPr="007E2434" w:rsidRDefault="00B9416B" w:rsidP="00B86130">
            <w:pPr>
              <w:spacing w:line="0" w:lineRule="atLeast"/>
              <w:ind w:left="360" w:right="360"/>
              <w:contextualSpacing/>
              <w:jc w:val="right"/>
              <w:rPr>
                <w:rFonts w:ascii="Arial Narrow" w:hAnsi="Arial Narrow" w:cs="Arial"/>
              </w:rPr>
            </w:pPr>
            <w:r w:rsidRPr="007E2434">
              <w:rPr>
                <w:rFonts w:ascii="Arial Narrow" w:hAnsi="Arial Narrow" w:cs="Arial"/>
                <w:b/>
                <w:bCs/>
              </w:rPr>
              <w:t>MAILING ADDRESS:</w:t>
            </w:r>
          </w:p>
        </w:tc>
        <w:bookmarkStart w:id="2" w:name="Text9"/>
        <w:tc>
          <w:tcPr>
            <w:tcW w:w="6570" w:type="dxa"/>
            <w:tcBorders>
              <w:top w:val="single" w:sz="2" w:space="0" w:color="000000"/>
              <w:left w:val="single" w:sz="2" w:space="0" w:color="000000"/>
              <w:bottom w:val="single" w:sz="2" w:space="0" w:color="000000"/>
              <w:right w:val="single" w:sz="2" w:space="0" w:color="000000"/>
            </w:tcBorders>
          </w:tcPr>
          <w:p w14:paraId="544D7371" w14:textId="77777777" w:rsidR="00B9416B" w:rsidRPr="007E2434" w:rsidRDefault="00B9416B" w:rsidP="00B86130">
            <w:pPr>
              <w:spacing w:line="0" w:lineRule="atLeast"/>
              <w:ind w:left="90" w:right="360"/>
              <w:contextualSpacing/>
              <w:rPr>
                <w:rFonts w:ascii="Arial Narrow" w:hAnsi="Arial Narrow" w:cs="Arial"/>
              </w:rPr>
            </w:pPr>
            <w:r w:rsidRPr="007E2434">
              <w:rPr>
                <w:rFonts w:ascii="Arial Narrow" w:hAnsi="Arial Narrow" w:cs="Arial"/>
              </w:rPr>
              <w:fldChar w:fldCharType="begin">
                <w:ffData>
                  <w:name w:val="Text9"/>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bookmarkEnd w:id="2"/>
          </w:p>
        </w:tc>
      </w:tr>
      <w:tr w:rsidR="00B9416B" w:rsidRPr="007E2434" w14:paraId="49B8CB75" w14:textId="77777777" w:rsidTr="00B86130">
        <w:tc>
          <w:tcPr>
            <w:tcW w:w="3780" w:type="dxa"/>
            <w:tcBorders>
              <w:top w:val="single" w:sz="2" w:space="0" w:color="000000"/>
              <w:left w:val="single" w:sz="2" w:space="0" w:color="000000"/>
              <w:bottom w:val="single" w:sz="2" w:space="0" w:color="000000"/>
              <w:right w:val="single" w:sz="2" w:space="0" w:color="000000"/>
            </w:tcBorders>
            <w:shd w:val="pct20" w:color="000000" w:fill="FFFFFF"/>
          </w:tcPr>
          <w:p w14:paraId="0C6CAF3F" w14:textId="77777777" w:rsidR="00B9416B" w:rsidRPr="007E2434" w:rsidRDefault="00B9416B" w:rsidP="00B86130">
            <w:pPr>
              <w:spacing w:line="0" w:lineRule="atLeast"/>
              <w:ind w:left="360" w:right="360"/>
              <w:contextualSpacing/>
              <w:jc w:val="right"/>
              <w:rPr>
                <w:rFonts w:ascii="Arial Narrow" w:hAnsi="Arial Narrow" w:cs="Arial"/>
              </w:rPr>
            </w:pPr>
            <w:r w:rsidRPr="007E2434">
              <w:rPr>
                <w:rFonts w:ascii="Arial Narrow" w:hAnsi="Arial Narrow" w:cs="Arial"/>
                <w:b/>
                <w:bCs/>
              </w:rPr>
              <w:t>STREET ADDRESS:</w:t>
            </w:r>
          </w:p>
        </w:tc>
        <w:bookmarkStart w:id="3" w:name="Text10"/>
        <w:tc>
          <w:tcPr>
            <w:tcW w:w="6570" w:type="dxa"/>
            <w:tcBorders>
              <w:top w:val="single" w:sz="2" w:space="0" w:color="000000"/>
              <w:left w:val="single" w:sz="2" w:space="0" w:color="000000"/>
              <w:bottom w:val="single" w:sz="2" w:space="0" w:color="000000"/>
              <w:right w:val="single" w:sz="2" w:space="0" w:color="000000"/>
            </w:tcBorders>
          </w:tcPr>
          <w:p w14:paraId="408BAEAC" w14:textId="77777777" w:rsidR="00B9416B" w:rsidRPr="007E2434" w:rsidRDefault="00B9416B" w:rsidP="00B86130">
            <w:pPr>
              <w:spacing w:line="0" w:lineRule="atLeast"/>
              <w:ind w:left="90" w:right="360"/>
              <w:contextualSpacing/>
              <w:rPr>
                <w:rFonts w:ascii="Arial Narrow" w:hAnsi="Arial Narrow" w:cs="Arial"/>
              </w:rPr>
            </w:pPr>
            <w:r w:rsidRPr="007E2434">
              <w:rPr>
                <w:rFonts w:ascii="Arial Narrow" w:hAnsi="Arial Narrow" w:cs="Arial"/>
              </w:rPr>
              <w:fldChar w:fldCharType="begin">
                <w:ffData>
                  <w:name w:val="Text10"/>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bookmarkEnd w:id="3"/>
          </w:p>
        </w:tc>
      </w:tr>
      <w:tr w:rsidR="00B9416B" w:rsidRPr="007E2434" w14:paraId="5A69D5D2" w14:textId="77777777" w:rsidTr="00B86130">
        <w:tc>
          <w:tcPr>
            <w:tcW w:w="3780" w:type="dxa"/>
            <w:tcBorders>
              <w:top w:val="single" w:sz="2" w:space="0" w:color="000000"/>
              <w:left w:val="single" w:sz="2" w:space="0" w:color="000000"/>
              <w:bottom w:val="single" w:sz="2" w:space="0" w:color="000000"/>
              <w:right w:val="single" w:sz="2" w:space="0" w:color="000000"/>
            </w:tcBorders>
            <w:shd w:val="pct20" w:color="000000" w:fill="FFFFFF"/>
          </w:tcPr>
          <w:p w14:paraId="51623293" w14:textId="77777777" w:rsidR="00B9416B" w:rsidRPr="007E2434" w:rsidRDefault="00B9416B" w:rsidP="00B86130">
            <w:pPr>
              <w:spacing w:line="0" w:lineRule="atLeast"/>
              <w:ind w:left="360" w:right="360"/>
              <w:contextualSpacing/>
              <w:jc w:val="right"/>
              <w:rPr>
                <w:rFonts w:ascii="Arial Narrow" w:hAnsi="Arial Narrow" w:cs="Arial"/>
              </w:rPr>
            </w:pPr>
            <w:r w:rsidRPr="007E2434">
              <w:rPr>
                <w:rFonts w:ascii="Arial Narrow" w:hAnsi="Arial Narrow" w:cs="Arial"/>
                <w:b/>
                <w:bCs/>
              </w:rPr>
              <w:t>CITY, STATE, ZIP CODE:</w:t>
            </w:r>
          </w:p>
        </w:tc>
        <w:bookmarkStart w:id="4" w:name="Text11"/>
        <w:tc>
          <w:tcPr>
            <w:tcW w:w="6570" w:type="dxa"/>
            <w:tcBorders>
              <w:top w:val="single" w:sz="2" w:space="0" w:color="000000"/>
              <w:left w:val="single" w:sz="2" w:space="0" w:color="000000"/>
              <w:bottom w:val="single" w:sz="2" w:space="0" w:color="000000"/>
              <w:right w:val="single" w:sz="2" w:space="0" w:color="000000"/>
            </w:tcBorders>
          </w:tcPr>
          <w:p w14:paraId="3F3B20E5" w14:textId="77777777" w:rsidR="00B9416B" w:rsidRPr="007E2434" w:rsidRDefault="00B9416B" w:rsidP="00B86130">
            <w:pPr>
              <w:spacing w:line="0" w:lineRule="atLeast"/>
              <w:ind w:left="90" w:right="360"/>
              <w:contextualSpacing/>
              <w:rPr>
                <w:rFonts w:ascii="Arial Narrow" w:hAnsi="Arial Narrow" w:cs="Arial"/>
              </w:rPr>
            </w:pPr>
            <w:r w:rsidRPr="007E2434">
              <w:rPr>
                <w:rFonts w:ascii="Arial Narrow" w:hAnsi="Arial Narrow" w:cs="Arial"/>
              </w:rPr>
              <w:fldChar w:fldCharType="begin">
                <w:ffData>
                  <w:name w:val="Text11"/>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bookmarkEnd w:id="4"/>
          </w:p>
        </w:tc>
      </w:tr>
      <w:tr w:rsidR="00B9416B" w:rsidRPr="007E2434" w14:paraId="53618FF4" w14:textId="77777777" w:rsidTr="00B86130">
        <w:trPr>
          <w:trHeight w:val="283"/>
        </w:trPr>
        <w:tc>
          <w:tcPr>
            <w:tcW w:w="3780" w:type="dxa"/>
            <w:tcBorders>
              <w:top w:val="single" w:sz="2" w:space="0" w:color="000000"/>
              <w:left w:val="single" w:sz="2" w:space="0" w:color="000000"/>
              <w:bottom w:val="single" w:sz="2" w:space="0" w:color="000000"/>
              <w:right w:val="single" w:sz="2" w:space="0" w:color="000000"/>
            </w:tcBorders>
            <w:shd w:val="pct20" w:color="000000" w:fill="FFFFFF"/>
          </w:tcPr>
          <w:p w14:paraId="293CB0F5" w14:textId="77777777" w:rsidR="00B9416B" w:rsidRPr="007E2434" w:rsidRDefault="00B9416B" w:rsidP="00B86130">
            <w:pPr>
              <w:spacing w:line="0" w:lineRule="atLeast"/>
              <w:ind w:left="360" w:right="360"/>
              <w:contextualSpacing/>
              <w:jc w:val="right"/>
              <w:rPr>
                <w:rFonts w:ascii="Arial Narrow" w:hAnsi="Arial Narrow" w:cs="Arial"/>
                <w:b/>
                <w:bCs/>
              </w:rPr>
            </w:pPr>
            <w:r w:rsidRPr="007E2434">
              <w:rPr>
                <w:rFonts w:ascii="Arial Narrow" w:hAnsi="Arial Narrow" w:cs="Arial"/>
                <w:b/>
                <w:bCs/>
              </w:rPr>
              <w:t>TELEPHONE:</w:t>
            </w:r>
          </w:p>
        </w:tc>
        <w:bookmarkStart w:id="5" w:name="Text12"/>
        <w:tc>
          <w:tcPr>
            <w:tcW w:w="6570" w:type="dxa"/>
            <w:tcBorders>
              <w:top w:val="single" w:sz="2" w:space="0" w:color="000000"/>
              <w:left w:val="single" w:sz="2" w:space="0" w:color="000000"/>
              <w:bottom w:val="single" w:sz="2" w:space="0" w:color="000000"/>
              <w:right w:val="single" w:sz="2" w:space="0" w:color="000000"/>
            </w:tcBorders>
          </w:tcPr>
          <w:p w14:paraId="185D6E6A" w14:textId="77777777" w:rsidR="00B9416B" w:rsidRPr="007E2434" w:rsidRDefault="00B9416B" w:rsidP="00B86130">
            <w:pPr>
              <w:spacing w:line="0" w:lineRule="atLeast"/>
              <w:ind w:left="90" w:right="360"/>
              <w:contextualSpacing/>
              <w:rPr>
                <w:rFonts w:ascii="Arial Narrow" w:hAnsi="Arial Narrow" w:cs="Arial"/>
              </w:rPr>
            </w:pPr>
            <w:r w:rsidRPr="007E2434">
              <w:rPr>
                <w:rFonts w:ascii="Arial Narrow" w:hAnsi="Arial Narrow" w:cs="Arial"/>
              </w:rPr>
              <w:fldChar w:fldCharType="begin">
                <w:ffData>
                  <w:name w:val="Text12"/>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bookmarkEnd w:id="5"/>
          </w:p>
        </w:tc>
      </w:tr>
    </w:tbl>
    <w:p w14:paraId="60DC6D5D" w14:textId="77777777" w:rsidR="00B9416B" w:rsidRDefault="00B9416B" w:rsidP="00B9416B">
      <w:pPr>
        <w:spacing w:line="0" w:lineRule="atLeast"/>
        <w:contextualSpacing/>
        <w:rPr>
          <w:rFonts w:ascii="Arial Narrow" w:hAnsi="Arial Narrow" w:cs="Arial"/>
          <w:b/>
        </w:rPr>
      </w:pPr>
    </w:p>
    <w:p w14:paraId="035C6DF1" w14:textId="77777777" w:rsidR="00B9416B" w:rsidRPr="007E2434" w:rsidRDefault="00B9416B" w:rsidP="00B9416B">
      <w:pPr>
        <w:spacing w:line="0" w:lineRule="atLeast"/>
        <w:contextualSpacing/>
        <w:rPr>
          <w:rFonts w:ascii="Arial Narrow" w:hAnsi="Arial Narrow" w:cs="Arial"/>
          <w:b/>
        </w:rPr>
      </w:pPr>
      <w:r w:rsidRPr="007E2434">
        <w:rPr>
          <w:rFonts w:ascii="Arial Narrow" w:hAnsi="Arial Narrow" w:cs="Arial"/>
          <w:b/>
        </w:rPr>
        <w:t>CURRENT STATUS:</w:t>
      </w:r>
    </w:p>
    <w:tbl>
      <w:tblPr>
        <w:tblW w:w="10350" w:type="dxa"/>
        <w:tblInd w:w="3" w:type="dxa"/>
        <w:tblLayout w:type="fixed"/>
        <w:tblCellMar>
          <w:left w:w="0" w:type="dxa"/>
          <w:right w:w="0" w:type="dxa"/>
        </w:tblCellMar>
        <w:tblLook w:val="0000" w:firstRow="0" w:lastRow="0" w:firstColumn="0" w:lastColumn="0" w:noHBand="0" w:noVBand="0"/>
      </w:tblPr>
      <w:tblGrid>
        <w:gridCol w:w="2610"/>
        <w:gridCol w:w="1710"/>
        <w:gridCol w:w="1710"/>
        <w:gridCol w:w="1170"/>
        <w:gridCol w:w="990"/>
        <w:gridCol w:w="1080"/>
        <w:gridCol w:w="1080"/>
      </w:tblGrid>
      <w:tr w:rsidR="00B9416B" w:rsidRPr="007E2434" w14:paraId="2F6519E0" w14:textId="77777777" w:rsidTr="00B86130">
        <w:trPr>
          <w:gridAfter w:val="3"/>
          <w:wAfter w:w="3150" w:type="dxa"/>
        </w:trPr>
        <w:tc>
          <w:tcPr>
            <w:tcW w:w="2610"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0BF27246" w14:textId="77777777" w:rsidR="00B9416B" w:rsidRPr="007E2434" w:rsidRDefault="00B9416B" w:rsidP="00B86130">
            <w:pPr>
              <w:spacing w:line="0" w:lineRule="atLeast"/>
              <w:ind w:left="18" w:right="18"/>
              <w:contextualSpacing/>
              <w:jc w:val="right"/>
              <w:rPr>
                <w:rFonts w:ascii="Arial Narrow" w:hAnsi="Arial Narrow" w:cs="Arial"/>
              </w:rPr>
            </w:pPr>
            <w:r w:rsidRPr="007E2434">
              <w:rPr>
                <w:rFonts w:ascii="Arial Narrow" w:hAnsi="Arial Narrow" w:cs="Arial"/>
              </w:rPr>
              <w:t>Agency:</w:t>
            </w:r>
          </w:p>
        </w:tc>
        <w:tc>
          <w:tcPr>
            <w:tcW w:w="1710" w:type="dxa"/>
            <w:tcBorders>
              <w:top w:val="single" w:sz="2" w:space="0" w:color="000000"/>
              <w:left w:val="single" w:sz="2" w:space="0" w:color="000000"/>
              <w:bottom w:val="single" w:sz="2" w:space="0" w:color="000000"/>
              <w:right w:val="single" w:sz="2" w:space="0" w:color="000000"/>
            </w:tcBorders>
            <w:vAlign w:val="center"/>
          </w:tcPr>
          <w:p w14:paraId="6F1691FD"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bookmarkStart w:id="6" w:name="Check1"/>
            <w:r w:rsidRPr="007E2434">
              <w:rPr>
                <w:rFonts w:ascii="Arial Narrow" w:hAnsi="Arial Narrow" w:cs="Arial"/>
              </w:rPr>
              <w:fldChar w:fldCharType="begin">
                <w:ffData>
                  <w:name w:val="Check1"/>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6"/>
            <w:r w:rsidRPr="007E2434">
              <w:rPr>
                <w:rFonts w:ascii="Arial Narrow" w:hAnsi="Arial Narrow" w:cs="Arial"/>
              </w:rPr>
              <w:t xml:space="preserve">  USFS</w:t>
            </w:r>
          </w:p>
        </w:tc>
        <w:tc>
          <w:tcPr>
            <w:tcW w:w="1710" w:type="dxa"/>
            <w:tcBorders>
              <w:top w:val="single" w:sz="2" w:space="0" w:color="000000"/>
              <w:left w:val="single" w:sz="2" w:space="0" w:color="000000"/>
              <w:bottom w:val="single" w:sz="2" w:space="0" w:color="000000"/>
              <w:right w:val="single" w:sz="2" w:space="0" w:color="000000"/>
            </w:tcBorders>
            <w:vAlign w:val="center"/>
          </w:tcPr>
          <w:p w14:paraId="4FEB7758"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bookmarkStart w:id="7" w:name="Check2"/>
            <w:r w:rsidRPr="007E2434">
              <w:rPr>
                <w:rFonts w:ascii="Arial Narrow" w:hAnsi="Arial Narrow" w:cs="Arial"/>
              </w:rPr>
              <w:fldChar w:fldCharType="begin">
                <w:ffData>
                  <w:name w:val="Check2"/>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7"/>
            <w:r w:rsidRPr="007E2434">
              <w:rPr>
                <w:rFonts w:ascii="Arial Narrow" w:hAnsi="Arial Narrow" w:cs="Arial"/>
              </w:rPr>
              <w:t xml:space="preserve">  BLM</w:t>
            </w:r>
          </w:p>
        </w:tc>
        <w:tc>
          <w:tcPr>
            <w:tcW w:w="1170" w:type="dxa"/>
            <w:tcBorders>
              <w:top w:val="single" w:sz="2" w:space="0" w:color="000000"/>
              <w:left w:val="single" w:sz="2" w:space="0" w:color="000000"/>
              <w:bottom w:val="single" w:sz="2" w:space="0" w:color="000000"/>
              <w:right w:val="single" w:sz="2" w:space="0" w:color="000000"/>
            </w:tcBorders>
            <w:vAlign w:val="center"/>
          </w:tcPr>
          <w:p w14:paraId="174E3C1E"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bookmarkStart w:id="8" w:name="Check4"/>
            <w:r w:rsidRPr="007E2434">
              <w:rPr>
                <w:rFonts w:ascii="Arial Narrow" w:hAnsi="Arial Narrow" w:cs="Arial"/>
              </w:rPr>
              <w:fldChar w:fldCharType="begin">
                <w:ffData>
                  <w:name w:val="Check4"/>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8"/>
            <w:r w:rsidRPr="007E2434">
              <w:rPr>
                <w:rFonts w:ascii="Arial Narrow" w:hAnsi="Arial Narrow" w:cs="Arial"/>
              </w:rPr>
              <w:t xml:space="preserve">  Other</w:t>
            </w:r>
          </w:p>
        </w:tc>
      </w:tr>
      <w:tr w:rsidR="00B9416B" w:rsidRPr="007E2434" w14:paraId="5E067870" w14:textId="77777777" w:rsidTr="00B86130">
        <w:tc>
          <w:tcPr>
            <w:tcW w:w="2610"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549E6B15" w14:textId="77777777" w:rsidR="00B9416B" w:rsidRPr="007E2434" w:rsidRDefault="00B9416B" w:rsidP="00B86130">
            <w:pPr>
              <w:spacing w:line="0" w:lineRule="atLeast"/>
              <w:ind w:left="18" w:right="18"/>
              <w:contextualSpacing/>
              <w:jc w:val="right"/>
              <w:rPr>
                <w:rFonts w:ascii="Arial Narrow" w:hAnsi="Arial Narrow" w:cs="Arial"/>
              </w:rPr>
            </w:pPr>
            <w:r w:rsidRPr="007E2434">
              <w:rPr>
                <w:rFonts w:ascii="Arial Narrow" w:hAnsi="Arial Narrow" w:cs="Arial"/>
              </w:rPr>
              <w:t>Type of Appointment:</w:t>
            </w:r>
          </w:p>
        </w:tc>
        <w:tc>
          <w:tcPr>
            <w:tcW w:w="1710" w:type="dxa"/>
            <w:tcBorders>
              <w:top w:val="single" w:sz="2" w:space="0" w:color="000000"/>
              <w:left w:val="single" w:sz="2" w:space="0" w:color="000000"/>
              <w:bottom w:val="single" w:sz="2" w:space="0" w:color="000000"/>
              <w:right w:val="single" w:sz="2" w:space="0" w:color="000000"/>
            </w:tcBorders>
            <w:vAlign w:val="center"/>
          </w:tcPr>
          <w:p w14:paraId="5C7EF41F"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Check8"/>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r w:rsidRPr="007E2434">
              <w:rPr>
                <w:rFonts w:ascii="Arial Narrow" w:hAnsi="Arial Narrow" w:cs="Arial"/>
              </w:rPr>
              <w:t xml:space="preserve">  Permanent</w:t>
            </w:r>
          </w:p>
        </w:tc>
        <w:tc>
          <w:tcPr>
            <w:tcW w:w="1710" w:type="dxa"/>
            <w:tcBorders>
              <w:top w:val="single" w:sz="2" w:space="0" w:color="000000"/>
              <w:left w:val="single" w:sz="2" w:space="0" w:color="000000"/>
              <w:bottom w:val="single" w:sz="2" w:space="0" w:color="000000"/>
              <w:right w:val="single" w:sz="2" w:space="0" w:color="000000"/>
            </w:tcBorders>
            <w:vAlign w:val="center"/>
          </w:tcPr>
          <w:p w14:paraId="0D682DE5"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Check9"/>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r w:rsidRPr="007E2434">
              <w:rPr>
                <w:rFonts w:ascii="Arial Narrow" w:hAnsi="Arial Narrow" w:cs="Arial"/>
              </w:rPr>
              <w:t xml:space="preserve">  Temporary</w:t>
            </w:r>
          </w:p>
        </w:tc>
        <w:tc>
          <w:tcPr>
            <w:tcW w:w="1170" w:type="dxa"/>
            <w:tcBorders>
              <w:top w:val="single" w:sz="2" w:space="0" w:color="000000"/>
              <w:left w:val="single" w:sz="2" w:space="0" w:color="000000"/>
              <w:bottom w:val="single" w:sz="2" w:space="0" w:color="000000"/>
              <w:right w:val="single" w:sz="2" w:space="0" w:color="000000"/>
            </w:tcBorders>
            <w:vAlign w:val="center"/>
          </w:tcPr>
          <w:p w14:paraId="70B55B7E"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Check11"/>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r w:rsidRPr="007E2434">
              <w:rPr>
                <w:rFonts w:ascii="Arial Narrow" w:hAnsi="Arial Narrow" w:cs="Arial"/>
              </w:rPr>
              <w:t xml:space="preserve">  Term</w:t>
            </w:r>
          </w:p>
        </w:tc>
        <w:tc>
          <w:tcPr>
            <w:tcW w:w="990" w:type="dxa"/>
            <w:tcBorders>
              <w:top w:val="single" w:sz="2" w:space="0" w:color="000000"/>
              <w:left w:val="single" w:sz="2" w:space="0" w:color="000000"/>
              <w:bottom w:val="single" w:sz="2" w:space="0" w:color="000000"/>
              <w:right w:val="single" w:sz="2" w:space="0" w:color="000000"/>
            </w:tcBorders>
            <w:vAlign w:val="center"/>
          </w:tcPr>
          <w:p w14:paraId="7883DE8A" w14:textId="77777777" w:rsidR="00B9416B" w:rsidRPr="007E2434" w:rsidRDefault="00B9416B" w:rsidP="00B86130">
            <w:pPr>
              <w:spacing w:line="0" w:lineRule="atLeast"/>
              <w:ind w:left="18" w:right="1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Check12"/>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r w:rsidRPr="007E2434">
              <w:rPr>
                <w:rFonts w:ascii="Arial Narrow" w:hAnsi="Arial Narrow" w:cs="Arial"/>
              </w:rPr>
              <w:t xml:space="preserve">  VRA</w:t>
            </w:r>
          </w:p>
        </w:tc>
        <w:tc>
          <w:tcPr>
            <w:tcW w:w="1080" w:type="dxa"/>
            <w:tcBorders>
              <w:top w:val="single" w:sz="2" w:space="0" w:color="000000"/>
              <w:left w:val="single" w:sz="2" w:space="0" w:color="000000"/>
              <w:bottom w:val="single" w:sz="2" w:space="0" w:color="000000"/>
              <w:right w:val="single" w:sz="2" w:space="0" w:color="000000"/>
            </w:tcBorders>
            <w:vAlign w:val="center"/>
          </w:tcPr>
          <w:p w14:paraId="75FD5861"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Check13"/>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r w:rsidRPr="007E2434">
              <w:rPr>
                <w:rFonts w:ascii="Arial Narrow" w:hAnsi="Arial Narrow" w:cs="Arial"/>
              </w:rPr>
              <w:t xml:space="preserve">  PWD</w:t>
            </w:r>
          </w:p>
        </w:tc>
        <w:tc>
          <w:tcPr>
            <w:tcW w:w="1080" w:type="dxa"/>
            <w:tcBorders>
              <w:top w:val="single" w:sz="2" w:space="0" w:color="000000"/>
              <w:left w:val="single" w:sz="2" w:space="0" w:color="000000"/>
              <w:bottom w:val="single" w:sz="2" w:space="0" w:color="000000"/>
              <w:right w:val="single" w:sz="2" w:space="0" w:color="000000"/>
            </w:tcBorders>
            <w:vAlign w:val="center"/>
          </w:tcPr>
          <w:p w14:paraId="13347202"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Check14"/>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r w:rsidRPr="007E2434">
              <w:rPr>
                <w:rFonts w:ascii="Arial Narrow" w:hAnsi="Arial Narrow" w:cs="Arial"/>
              </w:rPr>
              <w:t xml:space="preserve">  Other</w:t>
            </w:r>
          </w:p>
        </w:tc>
      </w:tr>
      <w:tr w:rsidR="00B9416B" w:rsidRPr="007E2434" w14:paraId="1AC57525" w14:textId="77777777" w:rsidTr="00B86130">
        <w:trPr>
          <w:gridAfter w:val="5"/>
          <w:wAfter w:w="6030" w:type="dxa"/>
          <w:trHeight w:val="283"/>
        </w:trPr>
        <w:tc>
          <w:tcPr>
            <w:tcW w:w="2610"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394745FE" w14:textId="77777777" w:rsidR="00B9416B" w:rsidRPr="007E2434" w:rsidRDefault="00B9416B" w:rsidP="00B86130">
            <w:pPr>
              <w:spacing w:line="0" w:lineRule="atLeast"/>
              <w:ind w:left="18" w:right="18"/>
              <w:contextualSpacing/>
              <w:jc w:val="right"/>
              <w:rPr>
                <w:rFonts w:ascii="Arial Narrow" w:hAnsi="Arial Narrow" w:cs="Arial"/>
              </w:rPr>
            </w:pPr>
            <w:r w:rsidRPr="007E2434">
              <w:rPr>
                <w:rFonts w:ascii="Arial Narrow" w:hAnsi="Arial Narrow" w:cs="Arial"/>
              </w:rPr>
              <w:t>Region:</w:t>
            </w:r>
          </w:p>
        </w:tc>
        <w:tc>
          <w:tcPr>
            <w:tcW w:w="1710" w:type="dxa"/>
            <w:tcBorders>
              <w:top w:val="single" w:sz="2" w:space="0" w:color="000000"/>
              <w:left w:val="single" w:sz="2" w:space="0" w:color="000000"/>
              <w:bottom w:val="single" w:sz="2" w:space="0" w:color="000000"/>
              <w:right w:val="single" w:sz="2" w:space="0" w:color="000000"/>
            </w:tcBorders>
            <w:vAlign w:val="center"/>
          </w:tcPr>
          <w:p w14:paraId="7E54EAED"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Text2"/>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p>
        </w:tc>
      </w:tr>
      <w:tr w:rsidR="00B9416B" w:rsidRPr="007E2434" w14:paraId="63B51873" w14:textId="77777777" w:rsidTr="00B86130">
        <w:trPr>
          <w:gridAfter w:val="5"/>
          <w:wAfter w:w="6030" w:type="dxa"/>
        </w:trPr>
        <w:tc>
          <w:tcPr>
            <w:tcW w:w="2610"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242BC769" w14:textId="77777777" w:rsidR="00B9416B" w:rsidRPr="007E2434" w:rsidRDefault="00B9416B" w:rsidP="00B86130">
            <w:pPr>
              <w:spacing w:line="0" w:lineRule="atLeast"/>
              <w:ind w:left="18" w:right="18"/>
              <w:contextualSpacing/>
              <w:jc w:val="right"/>
              <w:rPr>
                <w:rFonts w:ascii="Arial Narrow" w:hAnsi="Arial Narrow" w:cs="Arial"/>
              </w:rPr>
            </w:pPr>
            <w:r w:rsidRPr="007E2434">
              <w:rPr>
                <w:rFonts w:ascii="Arial Narrow" w:hAnsi="Arial Narrow" w:cs="Arial"/>
              </w:rPr>
              <w:t>Forest:</w:t>
            </w:r>
          </w:p>
        </w:tc>
        <w:tc>
          <w:tcPr>
            <w:tcW w:w="1710" w:type="dxa"/>
            <w:tcBorders>
              <w:top w:val="single" w:sz="2" w:space="0" w:color="000000"/>
              <w:left w:val="single" w:sz="2" w:space="0" w:color="000000"/>
              <w:bottom w:val="single" w:sz="2" w:space="0" w:color="000000"/>
              <w:right w:val="single" w:sz="2" w:space="0" w:color="000000"/>
            </w:tcBorders>
            <w:vAlign w:val="center"/>
          </w:tcPr>
          <w:p w14:paraId="3E8DDF1C"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Text2"/>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p>
        </w:tc>
      </w:tr>
      <w:tr w:rsidR="00B9416B" w:rsidRPr="007E2434" w14:paraId="5F795835" w14:textId="77777777" w:rsidTr="00B86130">
        <w:trPr>
          <w:gridAfter w:val="5"/>
          <w:wAfter w:w="6030" w:type="dxa"/>
        </w:trPr>
        <w:tc>
          <w:tcPr>
            <w:tcW w:w="2610"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3577E778" w14:textId="77777777" w:rsidR="00B9416B" w:rsidRPr="007E2434" w:rsidRDefault="00B9416B" w:rsidP="00B86130">
            <w:pPr>
              <w:spacing w:line="0" w:lineRule="atLeast"/>
              <w:ind w:left="18" w:right="18"/>
              <w:contextualSpacing/>
              <w:jc w:val="right"/>
              <w:rPr>
                <w:rFonts w:ascii="Arial Narrow" w:hAnsi="Arial Narrow" w:cs="Arial"/>
              </w:rPr>
            </w:pPr>
            <w:r w:rsidRPr="007E2434">
              <w:rPr>
                <w:rFonts w:ascii="Arial Narrow" w:hAnsi="Arial Narrow" w:cs="Arial"/>
              </w:rPr>
              <w:t>District:</w:t>
            </w:r>
          </w:p>
        </w:tc>
        <w:tc>
          <w:tcPr>
            <w:tcW w:w="1710" w:type="dxa"/>
            <w:tcBorders>
              <w:top w:val="single" w:sz="2" w:space="0" w:color="000000"/>
              <w:left w:val="single" w:sz="2" w:space="0" w:color="000000"/>
              <w:bottom w:val="single" w:sz="2" w:space="0" w:color="000000"/>
              <w:right w:val="single" w:sz="2" w:space="0" w:color="000000"/>
            </w:tcBorders>
            <w:vAlign w:val="center"/>
          </w:tcPr>
          <w:p w14:paraId="53F7AB74"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Text2"/>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p>
        </w:tc>
      </w:tr>
      <w:tr w:rsidR="00B9416B" w:rsidRPr="007E2434" w14:paraId="49798300" w14:textId="77777777" w:rsidTr="00B86130">
        <w:trPr>
          <w:gridAfter w:val="5"/>
          <w:wAfter w:w="6030" w:type="dxa"/>
        </w:trPr>
        <w:tc>
          <w:tcPr>
            <w:tcW w:w="2610"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4D39C5A4" w14:textId="77777777" w:rsidR="00B9416B" w:rsidRPr="007E2434" w:rsidRDefault="00B9416B" w:rsidP="00B86130">
            <w:pPr>
              <w:spacing w:line="0" w:lineRule="atLeast"/>
              <w:ind w:left="18" w:right="18"/>
              <w:contextualSpacing/>
              <w:jc w:val="right"/>
              <w:rPr>
                <w:rFonts w:ascii="Arial Narrow" w:hAnsi="Arial Narrow" w:cs="Arial"/>
              </w:rPr>
            </w:pPr>
            <w:r w:rsidRPr="007E2434">
              <w:rPr>
                <w:rFonts w:ascii="Arial Narrow" w:hAnsi="Arial Narrow" w:cs="Arial"/>
              </w:rPr>
              <w:t>Series:</w:t>
            </w:r>
          </w:p>
        </w:tc>
        <w:tc>
          <w:tcPr>
            <w:tcW w:w="1710" w:type="dxa"/>
            <w:tcBorders>
              <w:top w:val="single" w:sz="2" w:space="0" w:color="000000"/>
              <w:left w:val="single" w:sz="2" w:space="0" w:color="000000"/>
              <w:bottom w:val="single" w:sz="2" w:space="0" w:color="000000"/>
              <w:right w:val="single" w:sz="2" w:space="0" w:color="000000"/>
            </w:tcBorders>
            <w:vAlign w:val="center"/>
          </w:tcPr>
          <w:p w14:paraId="3C5FFCFE"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Text2"/>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p>
        </w:tc>
      </w:tr>
      <w:tr w:rsidR="00B9416B" w:rsidRPr="007E2434" w14:paraId="1700150C" w14:textId="77777777" w:rsidTr="00B86130">
        <w:trPr>
          <w:gridAfter w:val="5"/>
          <w:wAfter w:w="6030" w:type="dxa"/>
        </w:trPr>
        <w:tc>
          <w:tcPr>
            <w:tcW w:w="2610"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55A371F6" w14:textId="77777777" w:rsidR="00B9416B" w:rsidRPr="007E2434" w:rsidRDefault="00B9416B" w:rsidP="00B86130">
            <w:pPr>
              <w:spacing w:line="0" w:lineRule="atLeast"/>
              <w:ind w:left="18" w:right="18"/>
              <w:contextualSpacing/>
              <w:jc w:val="right"/>
              <w:rPr>
                <w:rFonts w:ascii="Arial Narrow" w:hAnsi="Arial Narrow" w:cs="Arial"/>
              </w:rPr>
            </w:pPr>
            <w:r w:rsidRPr="007E2434">
              <w:rPr>
                <w:rFonts w:ascii="Arial Narrow" w:hAnsi="Arial Narrow" w:cs="Arial"/>
              </w:rPr>
              <w:t>Grade:</w:t>
            </w:r>
          </w:p>
        </w:tc>
        <w:tc>
          <w:tcPr>
            <w:tcW w:w="1710" w:type="dxa"/>
            <w:tcBorders>
              <w:top w:val="single" w:sz="2" w:space="0" w:color="000000"/>
              <w:left w:val="single" w:sz="2" w:space="0" w:color="000000"/>
              <w:bottom w:val="single" w:sz="2" w:space="0" w:color="000000"/>
              <w:right w:val="single" w:sz="2" w:space="0" w:color="000000"/>
            </w:tcBorders>
            <w:vAlign w:val="center"/>
          </w:tcPr>
          <w:p w14:paraId="7A57D7D6"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Text2"/>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p>
        </w:tc>
      </w:tr>
      <w:tr w:rsidR="00B9416B" w:rsidRPr="007E2434" w14:paraId="33A93BCC" w14:textId="77777777" w:rsidTr="00B86130">
        <w:trPr>
          <w:gridAfter w:val="5"/>
          <w:wAfter w:w="6030" w:type="dxa"/>
        </w:trPr>
        <w:tc>
          <w:tcPr>
            <w:tcW w:w="2610" w:type="dxa"/>
            <w:tcBorders>
              <w:top w:val="single" w:sz="2" w:space="0" w:color="000000"/>
              <w:left w:val="single" w:sz="2" w:space="0" w:color="000000"/>
              <w:bottom w:val="single" w:sz="2" w:space="0" w:color="000000"/>
              <w:right w:val="single" w:sz="2" w:space="0" w:color="000000"/>
            </w:tcBorders>
            <w:shd w:val="pct20" w:color="000000" w:fill="FFFFFF"/>
            <w:vAlign w:val="center"/>
          </w:tcPr>
          <w:p w14:paraId="79341AD6" w14:textId="77777777" w:rsidR="00B9416B" w:rsidRPr="007E2434" w:rsidRDefault="00B9416B" w:rsidP="00B86130">
            <w:pPr>
              <w:spacing w:line="0" w:lineRule="atLeast"/>
              <w:ind w:left="18" w:right="18"/>
              <w:contextualSpacing/>
              <w:jc w:val="right"/>
              <w:rPr>
                <w:rFonts w:ascii="Arial Narrow" w:hAnsi="Arial Narrow" w:cs="Arial"/>
              </w:rPr>
            </w:pPr>
            <w:r w:rsidRPr="007E2434">
              <w:rPr>
                <w:rFonts w:ascii="Arial Narrow" w:hAnsi="Arial Narrow" w:cs="Arial"/>
              </w:rPr>
              <w:t>Position Title:</w:t>
            </w:r>
          </w:p>
        </w:tc>
        <w:tc>
          <w:tcPr>
            <w:tcW w:w="1710" w:type="dxa"/>
            <w:tcBorders>
              <w:top w:val="single" w:sz="2" w:space="0" w:color="000000"/>
              <w:left w:val="single" w:sz="2" w:space="0" w:color="000000"/>
              <w:bottom w:val="single" w:sz="2" w:space="0" w:color="000000"/>
              <w:right w:val="single" w:sz="2" w:space="0" w:color="000000"/>
            </w:tcBorders>
            <w:vAlign w:val="center"/>
          </w:tcPr>
          <w:p w14:paraId="5EF68DC2" w14:textId="77777777" w:rsidR="00B9416B" w:rsidRPr="007E2434" w:rsidRDefault="00B9416B" w:rsidP="00B86130">
            <w:pPr>
              <w:spacing w:line="0" w:lineRule="atLeast"/>
              <w:ind w:left="18" w:right="108"/>
              <w:contextualSpacing/>
              <w:rPr>
                <w:rFonts w:ascii="Arial Narrow" w:hAnsi="Arial Narrow" w:cs="Arial"/>
              </w:rPr>
            </w:pPr>
            <w:r w:rsidRPr="007E2434">
              <w:rPr>
                <w:rFonts w:ascii="Arial Narrow" w:hAnsi="Arial Narrow" w:cs="Arial"/>
              </w:rPr>
              <w:t xml:space="preserve"> </w:t>
            </w:r>
            <w:r w:rsidRPr="007E2434">
              <w:rPr>
                <w:rFonts w:ascii="Arial Narrow" w:hAnsi="Arial Narrow" w:cs="Arial"/>
              </w:rPr>
              <w:fldChar w:fldCharType="begin">
                <w:ffData>
                  <w:name w:val="Text2"/>
                  <w:enabled/>
                  <w:calcOnExit w:val="0"/>
                  <w:textInput/>
                </w:ffData>
              </w:fldChar>
            </w:r>
            <w:r w:rsidRPr="007E2434">
              <w:rPr>
                <w:rFonts w:ascii="Arial Narrow" w:hAnsi="Arial Narrow" w:cs="Arial"/>
              </w:rPr>
              <w:instrText xml:space="preserve"> FORMTEXT </w:instrText>
            </w:r>
            <w:r w:rsidRPr="007E2434">
              <w:rPr>
                <w:rFonts w:ascii="Arial Narrow" w:hAnsi="Arial Narrow" w:cs="Arial"/>
              </w:rPr>
            </w:r>
            <w:r w:rsidRPr="007E2434">
              <w:rPr>
                <w:rFonts w:ascii="Arial Narrow" w:hAnsi="Arial Narrow" w:cs="Arial"/>
              </w:rPr>
              <w:fldChar w:fldCharType="separate"/>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Cambria Math" w:hAnsi="Cambria Math" w:cs="Cambria Math"/>
              </w:rPr>
              <w:t> </w:t>
            </w:r>
            <w:r w:rsidRPr="007E2434">
              <w:rPr>
                <w:rFonts w:ascii="Arial Narrow" w:hAnsi="Arial Narrow" w:cs="Arial"/>
              </w:rPr>
              <w:fldChar w:fldCharType="end"/>
            </w:r>
          </w:p>
        </w:tc>
      </w:tr>
    </w:tbl>
    <w:p w14:paraId="7E67BF4C" w14:textId="77777777" w:rsidR="00B9416B" w:rsidRPr="007E2434" w:rsidRDefault="00B9416B" w:rsidP="00B9416B">
      <w:pPr>
        <w:spacing w:line="0" w:lineRule="atLeast"/>
        <w:ind w:left="360"/>
        <w:contextualSpacing/>
        <w:rPr>
          <w:rFonts w:ascii="Arial Narrow" w:hAnsi="Arial Narrow" w:cs="Arial"/>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766"/>
        <w:gridCol w:w="4184"/>
      </w:tblGrid>
      <w:tr w:rsidR="00B9416B" w:rsidRPr="007E2434" w14:paraId="68D33B16" w14:textId="77777777" w:rsidTr="00B86130">
        <w:tc>
          <w:tcPr>
            <w:tcW w:w="10350" w:type="dxa"/>
            <w:gridSpan w:val="3"/>
            <w:tcBorders>
              <w:top w:val="single" w:sz="4" w:space="0" w:color="auto"/>
              <w:left w:val="single" w:sz="4" w:space="0" w:color="auto"/>
              <w:bottom w:val="single" w:sz="4" w:space="0" w:color="auto"/>
              <w:right w:val="single" w:sz="4" w:space="0" w:color="auto"/>
            </w:tcBorders>
          </w:tcPr>
          <w:p w14:paraId="6D22BDAB" w14:textId="77777777" w:rsidR="00B9416B" w:rsidRPr="007E2434" w:rsidRDefault="00B9416B" w:rsidP="00B86130">
            <w:pPr>
              <w:pStyle w:val="Cell"/>
              <w:widowControl/>
              <w:spacing w:line="0" w:lineRule="atLeast"/>
              <w:contextualSpacing/>
              <w:rPr>
                <w:rFonts w:ascii="Arial Narrow" w:hAnsi="Arial Narrow" w:cs="Arial"/>
                <w:noProof w:val="0"/>
              </w:rPr>
            </w:pPr>
            <w:r w:rsidRPr="007E2434">
              <w:rPr>
                <w:rFonts w:ascii="Arial Narrow" w:hAnsi="Arial Narrow" w:cs="Arial"/>
                <w:noProof w:val="0"/>
              </w:rPr>
              <w:t>If you are not currently a permanent (career or career conditional) employee, are you eligible to be hired under any of the following special authorities?</w:t>
            </w:r>
          </w:p>
        </w:tc>
      </w:tr>
      <w:tr w:rsidR="00B9416B" w:rsidRPr="007E2434" w14:paraId="42A26596" w14:textId="77777777" w:rsidTr="00B86130">
        <w:trPr>
          <w:gridAfter w:val="1"/>
          <w:wAfter w:w="4184" w:type="dxa"/>
        </w:trPr>
        <w:tc>
          <w:tcPr>
            <w:tcW w:w="5400" w:type="dxa"/>
            <w:tcBorders>
              <w:top w:val="single" w:sz="4" w:space="0" w:color="auto"/>
              <w:left w:val="single" w:sz="4" w:space="0" w:color="auto"/>
              <w:bottom w:val="single" w:sz="4" w:space="0" w:color="auto"/>
              <w:right w:val="single" w:sz="4" w:space="0" w:color="auto"/>
            </w:tcBorders>
          </w:tcPr>
          <w:p w14:paraId="0A8E9F7A" w14:textId="77777777" w:rsidR="00B9416B" w:rsidRPr="007E2434" w:rsidRDefault="00B9416B" w:rsidP="00B86130">
            <w:pPr>
              <w:spacing w:line="0" w:lineRule="atLeast"/>
              <w:contextualSpacing/>
              <w:rPr>
                <w:rFonts w:ascii="Arial Narrow" w:hAnsi="Arial Narrow" w:cs="Arial"/>
              </w:rPr>
            </w:pPr>
            <w:r w:rsidRPr="007E2434">
              <w:rPr>
                <w:rFonts w:ascii="Arial Narrow" w:hAnsi="Arial Narrow" w:cs="Arial"/>
              </w:rPr>
              <w:t>People with Disabilities</w:t>
            </w:r>
          </w:p>
        </w:tc>
        <w:bookmarkStart w:id="9" w:name="Check19"/>
        <w:tc>
          <w:tcPr>
            <w:tcW w:w="766" w:type="dxa"/>
            <w:tcBorders>
              <w:top w:val="single" w:sz="4" w:space="0" w:color="auto"/>
              <w:left w:val="single" w:sz="4" w:space="0" w:color="auto"/>
              <w:bottom w:val="single" w:sz="4" w:space="0" w:color="auto"/>
              <w:right w:val="single" w:sz="4" w:space="0" w:color="auto"/>
            </w:tcBorders>
          </w:tcPr>
          <w:p w14:paraId="1C88AEB0" w14:textId="77777777" w:rsidR="00B9416B" w:rsidRPr="007E2434" w:rsidRDefault="00B9416B" w:rsidP="00B86130">
            <w:pPr>
              <w:spacing w:line="0" w:lineRule="atLeast"/>
              <w:contextualSpacing/>
              <w:jc w:val="center"/>
              <w:rPr>
                <w:rFonts w:ascii="Arial Narrow" w:hAnsi="Arial Narrow" w:cs="Arial"/>
              </w:rPr>
            </w:pPr>
            <w:r w:rsidRPr="007E2434">
              <w:rPr>
                <w:rFonts w:ascii="Arial Narrow" w:hAnsi="Arial Narrow" w:cs="Arial"/>
              </w:rPr>
              <w:fldChar w:fldCharType="begin">
                <w:ffData>
                  <w:name w:val="Check19"/>
                  <w:enabled/>
                  <w:calcOnExit w:val="0"/>
                  <w:checkBox>
                    <w:sizeAuto/>
                    <w:default w:val="0"/>
                    <w:checked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9"/>
          </w:p>
        </w:tc>
      </w:tr>
      <w:tr w:rsidR="00B9416B" w:rsidRPr="007E2434" w14:paraId="3F2746FC" w14:textId="77777777" w:rsidTr="00B86130">
        <w:trPr>
          <w:gridAfter w:val="1"/>
          <w:wAfter w:w="4184" w:type="dxa"/>
        </w:trPr>
        <w:tc>
          <w:tcPr>
            <w:tcW w:w="5400" w:type="dxa"/>
            <w:tcBorders>
              <w:top w:val="single" w:sz="4" w:space="0" w:color="auto"/>
              <w:left w:val="single" w:sz="4" w:space="0" w:color="auto"/>
              <w:bottom w:val="single" w:sz="4" w:space="0" w:color="auto"/>
              <w:right w:val="single" w:sz="4" w:space="0" w:color="auto"/>
            </w:tcBorders>
          </w:tcPr>
          <w:p w14:paraId="6B20088D" w14:textId="77777777" w:rsidR="00B9416B" w:rsidRPr="007E2434" w:rsidRDefault="00B9416B" w:rsidP="00B86130">
            <w:pPr>
              <w:spacing w:line="0" w:lineRule="atLeast"/>
              <w:contextualSpacing/>
              <w:rPr>
                <w:rFonts w:ascii="Arial Narrow" w:hAnsi="Arial Narrow" w:cs="Arial"/>
              </w:rPr>
            </w:pPr>
            <w:r w:rsidRPr="007E2434">
              <w:rPr>
                <w:rFonts w:ascii="Arial Narrow" w:hAnsi="Arial Narrow" w:cs="Arial"/>
              </w:rPr>
              <w:t>Veterans Readjustment Authority</w:t>
            </w:r>
          </w:p>
        </w:tc>
        <w:bookmarkStart w:id="10" w:name="Check20"/>
        <w:tc>
          <w:tcPr>
            <w:tcW w:w="766" w:type="dxa"/>
            <w:tcBorders>
              <w:top w:val="single" w:sz="4" w:space="0" w:color="auto"/>
              <w:left w:val="single" w:sz="4" w:space="0" w:color="auto"/>
              <w:bottom w:val="single" w:sz="4" w:space="0" w:color="auto"/>
              <w:right w:val="single" w:sz="4" w:space="0" w:color="auto"/>
            </w:tcBorders>
          </w:tcPr>
          <w:p w14:paraId="46F4F9FD" w14:textId="77777777" w:rsidR="00B9416B" w:rsidRPr="007E2434" w:rsidRDefault="00B9416B" w:rsidP="00B86130">
            <w:pPr>
              <w:spacing w:line="0" w:lineRule="atLeast"/>
              <w:contextualSpacing/>
              <w:jc w:val="center"/>
              <w:rPr>
                <w:rFonts w:ascii="Arial Narrow" w:hAnsi="Arial Narrow" w:cs="Arial"/>
              </w:rPr>
            </w:pPr>
            <w:r w:rsidRPr="007E2434">
              <w:rPr>
                <w:rFonts w:ascii="Arial Narrow" w:hAnsi="Arial Narrow" w:cs="Arial"/>
              </w:rPr>
              <w:fldChar w:fldCharType="begin">
                <w:ffData>
                  <w:name w:val="Check20"/>
                  <w:enabled/>
                  <w:calcOnExit w:val="0"/>
                  <w:checkBox>
                    <w:sizeAuto/>
                    <w:default w:val="0"/>
                    <w:checked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10"/>
          </w:p>
        </w:tc>
      </w:tr>
      <w:tr w:rsidR="00B9416B" w:rsidRPr="007E2434" w14:paraId="6F2ADDE0" w14:textId="77777777" w:rsidTr="00B86130">
        <w:trPr>
          <w:gridAfter w:val="1"/>
          <w:wAfter w:w="4184" w:type="dxa"/>
        </w:trPr>
        <w:tc>
          <w:tcPr>
            <w:tcW w:w="5400" w:type="dxa"/>
            <w:tcBorders>
              <w:top w:val="single" w:sz="4" w:space="0" w:color="auto"/>
              <w:left w:val="single" w:sz="4" w:space="0" w:color="auto"/>
              <w:bottom w:val="single" w:sz="4" w:space="0" w:color="auto"/>
              <w:right w:val="single" w:sz="4" w:space="0" w:color="auto"/>
            </w:tcBorders>
          </w:tcPr>
          <w:p w14:paraId="60DB16D9" w14:textId="77777777" w:rsidR="00B9416B" w:rsidRPr="007E2434" w:rsidRDefault="00B9416B" w:rsidP="00B86130">
            <w:pPr>
              <w:spacing w:line="0" w:lineRule="atLeast"/>
              <w:contextualSpacing/>
              <w:rPr>
                <w:rFonts w:ascii="Arial Narrow" w:hAnsi="Arial Narrow" w:cs="Arial"/>
              </w:rPr>
            </w:pPr>
            <w:r w:rsidRPr="007E2434">
              <w:rPr>
                <w:rFonts w:ascii="Arial Narrow" w:hAnsi="Arial Narrow" w:cs="Arial"/>
              </w:rPr>
              <w:t>Disabled Veterans w/30% Compensable Disability</w:t>
            </w:r>
          </w:p>
        </w:tc>
        <w:bookmarkStart w:id="11" w:name="Check21"/>
        <w:tc>
          <w:tcPr>
            <w:tcW w:w="766" w:type="dxa"/>
            <w:tcBorders>
              <w:top w:val="single" w:sz="4" w:space="0" w:color="auto"/>
              <w:left w:val="single" w:sz="4" w:space="0" w:color="auto"/>
              <w:bottom w:val="single" w:sz="4" w:space="0" w:color="auto"/>
              <w:right w:val="single" w:sz="4" w:space="0" w:color="auto"/>
            </w:tcBorders>
          </w:tcPr>
          <w:p w14:paraId="500872D9" w14:textId="77777777" w:rsidR="00B9416B" w:rsidRPr="007E2434" w:rsidRDefault="00B9416B" w:rsidP="00B86130">
            <w:pPr>
              <w:spacing w:line="0" w:lineRule="atLeast"/>
              <w:contextualSpacing/>
              <w:jc w:val="center"/>
              <w:rPr>
                <w:rFonts w:ascii="Arial Narrow" w:hAnsi="Arial Narrow" w:cs="Arial"/>
              </w:rPr>
            </w:pPr>
            <w:r w:rsidRPr="007E2434">
              <w:rPr>
                <w:rFonts w:ascii="Arial Narrow" w:hAnsi="Arial Narrow" w:cs="Arial"/>
              </w:rPr>
              <w:fldChar w:fldCharType="begin">
                <w:ffData>
                  <w:name w:val="Check21"/>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11"/>
          </w:p>
        </w:tc>
      </w:tr>
      <w:tr w:rsidR="00B9416B" w:rsidRPr="007E2434" w14:paraId="09ED1037" w14:textId="77777777" w:rsidTr="00B86130">
        <w:trPr>
          <w:gridAfter w:val="1"/>
          <w:wAfter w:w="4184" w:type="dxa"/>
        </w:trPr>
        <w:tc>
          <w:tcPr>
            <w:tcW w:w="5400" w:type="dxa"/>
            <w:tcBorders>
              <w:top w:val="single" w:sz="4" w:space="0" w:color="auto"/>
              <w:left w:val="single" w:sz="4" w:space="0" w:color="auto"/>
              <w:bottom w:val="single" w:sz="4" w:space="0" w:color="auto"/>
              <w:right w:val="single" w:sz="4" w:space="0" w:color="auto"/>
            </w:tcBorders>
          </w:tcPr>
          <w:p w14:paraId="5A8EBB8E" w14:textId="77777777" w:rsidR="00B9416B" w:rsidRPr="007E2434" w:rsidRDefault="00B9416B" w:rsidP="00B86130">
            <w:pPr>
              <w:spacing w:line="0" w:lineRule="atLeast"/>
              <w:contextualSpacing/>
              <w:rPr>
                <w:rFonts w:ascii="Arial Narrow" w:hAnsi="Arial Narrow" w:cs="Arial"/>
              </w:rPr>
            </w:pPr>
            <w:r w:rsidRPr="007E2434">
              <w:rPr>
                <w:rFonts w:ascii="Arial Narrow" w:hAnsi="Arial Narrow" w:cs="Arial"/>
              </w:rPr>
              <w:t>Veterans Employment Opportunities Act of 1998</w:t>
            </w:r>
          </w:p>
        </w:tc>
        <w:bookmarkStart w:id="12" w:name="Check22"/>
        <w:tc>
          <w:tcPr>
            <w:tcW w:w="766" w:type="dxa"/>
            <w:tcBorders>
              <w:top w:val="single" w:sz="4" w:space="0" w:color="auto"/>
              <w:left w:val="single" w:sz="4" w:space="0" w:color="auto"/>
              <w:bottom w:val="single" w:sz="4" w:space="0" w:color="auto"/>
              <w:right w:val="single" w:sz="4" w:space="0" w:color="auto"/>
            </w:tcBorders>
          </w:tcPr>
          <w:p w14:paraId="30BE270E" w14:textId="77777777" w:rsidR="00B9416B" w:rsidRPr="007E2434" w:rsidRDefault="00B9416B" w:rsidP="00B86130">
            <w:pPr>
              <w:spacing w:line="0" w:lineRule="atLeast"/>
              <w:contextualSpacing/>
              <w:jc w:val="center"/>
              <w:rPr>
                <w:rFonts w:ascii="Arial Narrow" w:hAnsi="Arial Narrow" w:cs="Arial"/>
              </w:rPr>
            </w:pPr>
            <w:r w:rsidRPr="007E2434">
              <w:rPr>
                <w:rFonts w:ascii="Arial Narrow" w:hAnsi="Arial Narrow" w:cs="Arial"/>
              </w:rPr>
              <w:fldChar w:fldCharType="begin">
                <w:ffData>
                  <w:name w:val="Check22"/>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12"/>
          </w:p>
        </w:tc>
      </w:tr>
      <w:tr w:rsidR="00B9416B" w:rsidRPr="007E2434" w14:paraId="31F9A420" w14:textId="77777777" w:rsidTr="00B86130">
        <w:trPr>
          <w:gridAfter w:val="1"/>
          <w:wAfter w:w="4184" w:type="dxa"/>
        </w:trPr>
        <w:tc>
          <w:tcPr>
            <w:tcW w:w="5400" w:type="dxa"/>
            <w:tcBorders>
              <w:top w:val="single" w:sz="4" w:space="0" w:color="auto"/>
              <w:left w:val="single" w:sz="4" w:space="0" w:color="auto"/>
              <w:bottom w:val="single" w:sz="4" w:space="0" w:color="auto"/>
              <w:right w:val="single" w:sz="4" w:space="0" w:color="auto"/>
            </w:tcBorders>
          </w:tcPr>
          <w:p w14:paraId="6693D66F" w14:textId="77777777" w:rsidR="00B9416B" w:rsidRPr="007E2434" w:rsidRDefault="00B9416B" w:rsidP="00B86130">
            <w:pPr>
              <w:spacing w:line="0" w:lineRule="atLeast"/>
              <w:contextualSpacing/>
              <w:rPr>
                <w:rFonts w:ascii="Arial Narrow" w:hAnsi="Arial Narrow" w:cs="Arial"/>
              </w:rPr>
            </w:pPr>
            <w:r w:rsidRPr="007E2434">
              <w:rPr>
                <w:rFonts w:ascii="Arial Narrow" w:hAnsi="Arial Narrow" w:cs="Arial"/>
              </w:rPr>
              <w:t>Former Peace Corps Volunteer</w:t>
            </w:r>
          </w:p>
        </w:tc>
        <w:bookmarkStart w:id="13" w:name="Check23"/>
        <w:tc>
          <w:tcPr>
            <w:tcW w:w="766" w:type="dxa"/>
            <w:tcBorders>
              <w:top w:val="single" w:sz="4" w:space="0" w:color="auto"/>
              <w:left w:val="single" w:sz="4" w:space="0" w:color="auto"/>
              <w:bottom w:val="single" w:sz="4" w:space="0" w:color="auto"/>
              <w:right w:val="single" w:sz="4" w:space="0" w:color="auto"/>
            </w:tcBorders>
          </w:tcPr>
          <w:p w14:paraId="509652F7" w14:textId="77777777" w:rsidR="00B9416B" w:rsidRPr="007E2434" w:rsidRDefault="00B9416B" w:rsidP="00B86130">
            <w:pPr>
              <w:spacing w:line="0" w:lineRule="atLeast"/>
              <w:contextualSpacing/>
              <w:jc w:val="center"/>
              <w:rPr>
                <w:rFonts w:ascii="Arial Narrow" w:hAnsi="Arial Narrow" w:cs="Arial"/>
              </w:rPr>
            </w:pPr>
            <w:r w:rsidRPr="007E2434">
              <w:rPr>
                <w:rFonts w:ascii="Arial Narrow" w:hAnsi="Arial Narrow" w:cs="Arial"/>
              </w:rPr>
              <w:fldChar w:fldCharType="begin">
                <w:ffData>
                  <w:name w:val="Check23"/>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13"/>
          </w:p>
        </w:tc>
      </w:tr>
      <w:tr w:rsidR="00B9416B" w:rsidRPr="007E2434" w14:paraId="38972820" w14:textId="77777777" w:rsidTr="00B86130">
        <w:trPr>
          <w:gridAfter w:val="1"/>
          <w:wAfter w:w="4184" w:type="dxa"/>
        </w:trPr>
        <w:tc>
          <w:tcPr>
            <w:tcW w:w="5400" w:type="dxa"/>
            <w:tcBorders>
              <w:top w:val="single" w:sz="4" w:space="0" w:color="auto"/>
              <w:left w:val="single" w:sz="4" w:space="0" w:color="auto"/>
              <w:bottom w:val="single" w:sz="4" w:space="0" w:color="auto"/>
              <w:right w:val="single" w:sz="4" w:space="0" w:color="auto"/>
            </w:tcBorders>
          </w:tcPr>
          <w:p w14:paraId="511A23A9" w14:textId="77777777" w:rsidR="00B9416B" w:rsidRPr="007E2434" w:rsidRDefault="00B9416B" w:rsidP="00B86130">
            <w:pPr>
              <w:spacing w:line="0" w:lineRule="atLeast"/>
              <w:contextualSpacing/>
              <w:rPr>
                <w:rFonts w:ascii="Arial Narrow" w:hAnsi="Arial Narrow" w:cs="Arial"/>
              </w:rPr>
            </w:pPr>
            <w:r w:rsidRPr="007E2434">
              <w:rPr>
                <w:rFonts w:ascii="Arial Narrow" w:hAnsi="Arial Narrow" w:cs="Arial"/>
              </w:rPr>
              <w:t>Student Career Experience Program</w:t>
            </w:r>
          </w:p>
        </w:tc>
        <w:bookmarkStart w:id="14" w:name="Check24"/>
        <w:tc>
          <w:tcPr>
            <w:tcW w:w="766" w:type="dxa"/>
            <w:tcBorders>
              <w:top w:val="single" w:sz="4" w:space="0" w:color="auto"/>
              <w:left w:val="single" w:sz="4" w:space="0" w:color="auto"/>
              <w:bottom w:val="single" w:sz="4" w:space="0" w:color="auto"/>
              <w:right w:val="single" w:sz="4" w:space="0" w:color="auto"/>
            </w:tcBorders>
          </w:tcPr>
          <w:p w14:paraId="72D6E189" w14:textId="77777777" w:rsidR="00B9416B" w:rsidRPr="007E2434" w:rsidRDefault="00B9416B" w:rsidP="00B86130">
            <w:pPr>
              <w:spacing w:line="0" w:lineRule="atLeast"/>
              <w:contextualSpacing/>
              <w:jc w:val="center"/>
              <w:rPr>
                <w:rFonts w:ascii="Arial Narrow" w:hAnsi="Arial Narrow" w:cs="Arial"/>
              </w:rPr>
            </w:pPr>
            <w:r w:rsidRPr="007E2434">
              <w:rPr>
                <w:rFonts w:ascii="Arial Narrow" w:hAnsi="Arial Narrow" w:cs="Arial"/>
              </w:rPr>
              <w:fldChar w:fldCharType="begin">
                <w:ffData>
                  <w:name w:val="Check24"/>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14"/>
          </w:p>
        </w:tc>
      </w:tr>
      <w:tr w:rsidR="00B9416B" w:rsidRPr="007E2434" w14:paraId="0B07522F" w14:textId="77777777" w:rsidTr="00B86130">
        <w:trPr>
          <w:gridAfter w:val="1"/>
          <w:wAfter w:w="4184" w:type="dxa"/>
        </w:trPr>
        <w:tc>
          <w:tcPr>
            <w:tcW w:w="5400" w:type="dxa"/>
            <w:tcBorders>
              <w:top w:val="single" w:sz="4" w:space="0" w:color="auto"/>
              <w:left w:val="single" w:sz="4" w:space="0" w:color="auto"/>
              <w:bottom w:val="single" w:sz="4" w:space="0" w:color="auto"/>
              <w:right w:val="single" w:sz="4" w:space="0" w:color="auto"/>
            </w:tcBorders>
          </w:tcPr>
          <w:p w14:paraId="19EB2812" w14:textId="77777777" w:rsidR="00B9416B" w:rsidRPr="007E2434" w:rsidRDefault="00B9416B" w:rsidP="00B86130">
            <w:pPr>
              <w:spacing w:line="0" w:lineRule="atLeast"/>
              <w:contextualSpacing/>
              <w:rPr>
                <w:rFonts w:ascii="Arial Narrow" w:hAnsi="Arial Narrow" w:cs="Arial"/>
              </w:rPr>
            </w:pPr>
            <w:r w:rsidRPr="007E2434">
              <w:rPr>
                <w:rFonts w:ascii="Arial Narrow" w:hAnsi="Arial Narrow" w:cs="Arial"/>
              </w:rPr>
              <w:t>Other</w:t>
            </w:r>
          </w:p>
        </w:tc>
        <w:bookmarkStart w:id="15" w:name="Check18"/>
        <w:tc>
          <w:tcPr>
            <w:tcW w:w="766" w:type="dxa"/>
            <w:tcBorders>
              <w:top w:val="single" w:sz="4" w:space="0" w:color="auto"/>
              <w:left w:val="single" w:sz="4" w:space="0" w:color="auto"/>
              <w:bottom w:val="single" w:sz="4" w:space="0" w:color="auto"/>
              <w:right w:val="single" w:sz="4" w:space="0" w:color="auto"/>
            </w:tcBorders>
          </w:tcPr>
          <w:p w14:paraId="6D6D0936" w14:textId="77777777" w:rsidR="00B9416B" w:rsidRPr="007E2434" w:rsidRDefault="00B9416B" w:rsidP="00B86130">
            <w:pPr>
              <w:spacing w:line="0" w:lineRule="atLeast"/>
              <w:contextualSpacing/>
              <w:jc w:val="center"/>
              <w:rPr>
                <w:rFonts w:ascii="Arial Narrow" w:hAnsi="Arial Narrow" w:cs="Arial"/>
              </w:rPr>
            </w:pPr>
            <w:r w:rsidRPr="007E2434">
              <w:rPr>
                <w:rFonts w:ascii="Arial Narrow" w:hAnsi="Arial Narrow" w:cs="Arial"/>
              </w:rPr>
              <w:fldChar w:fldCharType="begin">
                <w:ffData>
                  <w:name w:val="Check18"/>
                  <w:enabled/>
                  <w:calcOnExit w:val="0"/>
                  <w:checkBox>
                    <w:sizeAuto/>
                    <w:default w:val="0"/>
                  </w:checkBox>
                </w:ffData>
              </w:fldChar>
            </w:r>
            <w:r w:rsidRPr="007E2434">
              <w:rPr>
                <w:rFonts w:ascii="Arial Narrow" w:hAnsi="Arial Narrow" w:cs="Arial"/>
              </w:rPr>
              <w:instrText xml:space="preserve"> FORMCHECKBOX </w:instrText>
            </w:r>
            <w:r w:rsidR="0095511A">
              <w:rPr>
                <w:rFonts w:ascii="Arial Narrow" w:hAnsi="Arial Narrow" w:cs="Arial"/>
              </w:rPr>
            </w:r>
            <w:r w:rsidR="0095511A">
              <w:rPr>
                <w:rFonts w:ascii="Arial Narrow" w:hAnsi="Arial Narrow" w:cs="Arial"/>
              </w:rPr>
              <w:fldChar w:fldCharType="separate"/>
            </w:r>
            <w:r w:rsidRPr="007E2434">
              <w:rPr>
                <w:rFonts w:ascii="Arial Narrow" w:hAnsi="Arial Narrow" w:cs="Arial"/>
              </w:rPr>
              <w:fldChar w:fldCharType="end"/>
            </w:r>
            <w:bookmarkEnd w:id="15"/>
          </w:p>
        </w:tc>
      </w:tr>
    </w:tbl>
    <w:tbl>
      <w:tblPr>
        <w:tblpPr w:leftFromText="180" w:rightFromText="180" w:vertAnchor="text" w:horzAnchor="margin" w:tblpY="189"/>
        <w:tblW w:w="10353" w:type="dxa"/>
        <w:tblLayout w:type="fixed"/>
        <w:tblCellMar>
          <w:left w:w="0" w:type="dxa"/>
          <w:right w:w="0" w:type="dxa"/>
        </w:tblCellMar>
        <w:tblLook w:val="0000" w:firstRow="0" w:lastRow="0" w:firstColumn="0" w:lastColumn="0" w:noHBand="0" w:noVBand="0"/>
      </w:tblPr>
      <w:tblGrid>
        <w:gridCol w:w="2340"/>
        <w:gridCol w:w="8013"/>
      </w:tblGrid>
      <w:tr w:rsidR="00B9416B" w:rsidRPr="007E2434" w14:paraId="1DC59B28" w14:textId="77777777" w:rsidTr="00B86130">
        <w:trPr>
          <w:cantSplit/>
        </w:trPr>
        <w:tc>
          <w:tcPr>
            <w:tcW w:w="10353" w:type="dxa"/>
            <w:gridSpan w:val="2"/>
            <w:tcBorders>
              <w:top w:val="single" w:sz="2" w:space="0" w:color="000000"/>
              <w:left w:val="single" w:sz="2" w:space="0" w:color="000000"/>
              <w:bottom w:val="single" w:sz="2" w:space="0" w:color="000000"/>
              <w:right w:val="single" w:sz="2" w:space="0" w:color="000000"/>
            </w:tcBorders>
          </w:tcPr>
          <w:p w14:paraId="32E88867" w14:textId="77777777" w:rsidR="00B9416B" w:rsidRPr="007E2434" w:rsidRDefault="00B9416B" w:rsidP="00B86130">
            <w:pPr>
              <w:spacing w:line="0" w:lineRule="atLeast"/>
              <w:ind w:left="144" w:right="144"/>
              <w:contextualSpacing/>
              <w:rPr>
                <w:rFonts w:ascii="Arial Narrow" w:hAnsi="Arial Narrow" w:cs="Arial"/>
              </w:rPr>
            </w:pPr>
            <w:r w:rsidRPr="007E2434">
              <w:rPr>
                <w:rFonts w:ascii="Arial Narrow" w:hAnsi="Arial Narrow" w:cs="Arial"/>
              </w:rPr>
              <w:t xml:space="preserve">Please return your completed form </w:t>
            </w:r>
            <w:r>
              <w:rPr>
                <w:rFonts w:ascii="Arial Narrow" w:hAnsi="Arial Narrow" w:cs="Arial"/>
              </w:rPr>
              <w:t xml:space="preserve">no later than </w:t>
            </w:r>
            <w:r>
              <w:rPr>
                <w:rFonts w:ascii="Arial Narrow" w:hAnsi="Arial Narrow" w:cs="Arial"/>
                <w:b/>
                <w:color w:val="FF0000"/>
              </w:rPr>
              <w:t>May 16, 2022</w:t>
            </w:r>
          </w:p>
        </w:tc>
      </w:tr>
      <w:tr w:rsidR="00B9416B" w:rsidRPr="007E2434" w14:paraId="21046DF3" w14:textId="77777777" w:rsidTr="00B86130">
        <w:trPr>
          <w:cantSplit/>
          <w:trHeight w:val="187"/>
        </w:trPr>
        <w:tc>
          <w:tcPr>
            <w:tcW w:w="10353" w:type="dxa"/>
            <w:gridSpan w:val="2"/>
            <w:tcBorders>
              <w:top w:val="single" w:sz="2" w:space="0" w:color="000000"/>
              <w:left w:val="single" w:sz="2" w:space="0" w:color="000000"/>
              <w:bottom w:val="single" w:sz="2" w:space="0" w:color="000000"/>
              <w:right w:val="single" w:sz="2" w:space="0" w:color="000000"/>
            </w:tcBorders>
          </w:tcPr>
          <w:p w14:paraId="40DE08CD" w14:textId="77777777" w:rsidR="00B9416B" w:rsidRPr="007E2434" w:rsidRDefault="00B9416B" w:rsidP="00B86130">
            <w:pPr>
              <w:spacing w:line="0" w:lineRule="atLeast"/>
              <w:ind w:right="144"/>
              <w:contextualSpacing/>
              <w:rPr>
                <w:rFonts w:ascii="Arial Narrow" w:hAnsi="Arial Narrow" w:cs="Arial"/>
              </w:rPr>
            </w:pPr>
          </w:p>
        </w:tc>
      </w:tr>
      <w:tr w:rsidR="00B9416B" w:rsidRPr="007E2434" w14:paraId="6A926DB4" w14:textId="77777777" w:rsidTr="00B86130">
        <w:tc>
          <w:tcPr>
            <w:tcW w:w="2340" w:type="dxa"/>
            <w:tcBorders>
              <w:top w:val="single" w:sz="2" w:space="0" w:color="000000"/>
              <w:left w:val="single" w:sz="2" w:space="0" w:color="000000"/>
              <w:bottom w:val="single" w:sz="2" w:space="0" w:color="000000"/>
              <w:right w:val="single" w:sz="2" w:space="0" w:color="000000"/>
            </w:tcBorders>
          </w:tcPr>
          <w:p w14:paraId="41FAD613" w14:textId="77777777" w:rsidR="00B9416B" w:rsidRPr="007E2434" w:rsidRDefault="00B9416B" w:rsidP="00B86130">
            <w:pPr>
              <w:spacing w:line="0" w:lineRule="atLeast"/>
              <w:ind w:left="360" w:right="360"/>
              <w:contextualSpacing/>
              <w:jc w:val="right"/>
              <w:rPr>
                <w:rFonts w:ascii="Arial Narrow" w:hAnsi="Arial Narrow" w:cs="Arial"/>
              </w:rPr>
            </w:pPr>
            <w:r w:rsidRPr="007E2434">
              <w:rPr>
                <w:rFonts w:ascii="Arial Narrow" w:hAnsi="Arial Narrow" w:cs="Arial"/>
              </w:rPr>
              <w:t xml:space="preserve">Email: </w:t>
            </w:r>
          </w:p>
        </w:tc>
        <w:tc>
          <w:tcPr>
            <w:tcW w:w="8013" w:type="dxa"/>
            <w:tcBorders>
              <w:top w:val="single" w:sz="2" w:space="0" w:color="000000"/>
              <w:left w:val="single" w:sz="2" w:space="0" w:color="000000"/>
              <w:bottom w:val="single" w:sz="2" w:space="0" w:color="000000"/>
              <w:right w:val="single" w:sz="2" w:space="0" w:color="000000"/>
            </w:tcBorders>
          </w:tcPr>
          <w:p w14:paraId="4EF365BA" w14:textId="62E876A0" w:rsidR="00B9416B" w:rsidRPr="003812E3" w:rsidRDefault="00B9416B" w:rsidP="00B86130">
            <w:pPr>
              <w:spacing w:line="0" w:lineRule="atLeast"/>
              <w:ind w:right="144"/>
              <w:contextualSpacing/>
              <w:rPr>
                <w:rFonts w:ascii="Arial Narrow" w:hAnsi="Arial Narrow" w:cs="Arial"/>
                <w:b/>
                <w:color w:val="8496B0" w:themeColor="text2" w:themeTint="99"/>
              </w:rPr>
            </w:pPr>
            <w:r>
              <w:t xml:space="preserve"> </w:t>
            </w:r>
            <w:hyperlink r:id="rId15" w:history="1">
              <w:r w:rsidR="00C95D0A" w:rsidRPr="00F848B3">
                <w:rPr>
                  <w:rStyle w:val="Hyperlink"/>
                </w:rPr>
                <w:t>Timothy.boyce@usda.gov</w:t>
              </w:r>
            </w:hyperlink>
            <w:r w:rsidR="00C95D0A">
              <w:t xml:space="preserve"> </w:t>
            </w:r>
            <w:r>
              <w:rPr>
                <w:rStyle w:val="Hyperlink"/>
              </w:rPr>
              <w:t xml:space="preserve"> </w:t>
            </w:r>
            <w:r>
              <w:t xml:space="preserve"> </w:t>
            </w:r>
          </w:p>
        </w:tc>
      </w:tr>
      <w:tr w:rsidR="00B9416B" w:rsidRPr="007E2434" w14:paraId="00CAD182" w14:textId="77777777" w:rsidTr="00B86130">
        <w:trPr>
          <w:cantSplit/>
          <w:trHeight w:val="130"/>
        </w:trPr>
        <w:tc>
          <w:tcPr>
            <w:tcW w:w="10353" w:type="dxa"/>
            <w:gridSpan w:val="2"/>
            <w:tcBorders>
              <w:top w:val="single" w:sz="2" w:space="0" w:color="000000"/>
              <w:left w:val="single" w:sz="2" w:space="0" w:color="000000"/>
              <w:bottom w:val="single" w:sz="2" w:space="0" w:color="000000"/>
              <w:right w:val="single" w:sz="2" w:space="0" w:color="000000"/>
            </w:tcBorders>
          </w:tcPr>
          <w:p w14:paraId="0E878A21" w14:textId="77777777" w:rsidR="00B9416B" w:rsidRPr="007E2434" w:rsidRDefault="00B9416B" w:rsidP="00B86130">
            <w:pPr>
              <w:spacing w:line="0" w:lineRule="atLeast"/>
              <w:ind w:left="144" w:right="144"/>
              <w:contextualSpacing/>
              <w:rPr>
                <w:rFonts w:ascii="Arial Narrow" w:hAnsi="Arial Narrow" w:cs="Arial"/>
              </w:rPr>
            </w:pPr>
          </w:p>
        </w:tc>
      </w:tr>
      <w:tr w:rsidR="00B9416B" w:rsidRPr="007E2434" w14:paraId="16372D36" w14:textId="77777777" w:rsidTr="00B86130">
        <w:trPr>
          <w:trHeight w:val="1183"/>
        </w:trPr>
        <w:tc>
          <w:tcPr>
            <w:tcW w:w="2340" w:type="dxa"/>
            <w:tcBorders>
              <w:top w:val="single" w:sz="2" w:space="0" w:color="000000"/>
              <w:left w:val="single" w:sz="2" w:space="0" w:color="000000"/>
              <w:bottom w:val="single" w:sz="2" w:space="0" w:color="000000"/>
              <w:right w:val="single" w:sz="2" w:space="0" w:color="000000"/>
            </w:tcBorders>
          </w:tcPr>
          <w:p w14:paraId="7FD42092" w14:textId="77777777" w:rsidR="00B9416B" w:rsidRPr="007E2434" w:rsidRDefault="00B9416B" w:rsidP="00B86130">
            <w:pPr>
              <w:spacing w:line="0" w:lineRule="atLeast"/>
              <w:ind w:left="360" w:right="360"/>
              <w:contextualSpacing/>
              <w:jc w:val="right"/>
              <w:rPr>
                <w:rFonts w:ascii="Arial Narrow" w:hAnsi="Arial Narrow" w:cs="Arial"/>
              </w:rPr>
            </w:pPr>
            <w:r w:rsidRPr="007E2434">
              <w:rPr>
                <w:rFonts w:ascii="Arial Narrow" w:hAnsi="Arial Narrow" w:cs="Arial"/>
              </w:rPr>
              <w:t>Surface Mail:</w:t>
            </w:r>
          </w:p>
        </w:tc>
        <w:tc>
          <w:tcPr>
            <w:tcW w:w="8013" w:type="dxa"/>
            <w:tcBorders>
              <w:top w:val="single" w:sz="2" w:space="0" w:color="000000"/>
              <w:left w:val="single" w:sz="2" w:space="0" w:color="000000"/>
              <w:bottom w:val="single" w:sz="2" w:space="0" w:color="000000"/>
              <w:right w:val="single" w:sz="2" w:space="0" w:color="000000"/>
            </w:tcBorders>
          </w:tcPr>
          <w:p w14:paraId="07F271A9" w14:textId="77777777" w:rsidR="00B9416B" w:rsidRPr="007E2434" w:rsidRDefault="00B9416B" w:rsidP="00B86130">
            <w:pPr>
              <w:spacing w:line="0" w:lineRule="atLeast"/>
              <w:ind w:left="144" w:right="144"/>
              <w:contextualSpacing/>
              <w:rPr>
                <w:rFonts w:ascii="Arial Narrow" w:hAnsi="Arial Narrow" w:cs="Arial"/>
              </w:rPr>
            </w:pPr>
            <w:r w:rsidRPr="007E2434">
              <w:rPr>
                <w:rFonts w:ascii="Arial Narrow" w:hAnsi="Arial Narrow" w:cs="Arial"/>
              </w:rPr>
              <w:t>Malheur National Forest</w:t>
            </w:r>
          </w:p>
          <w:p w14:paraId="7AFF1FB5" w14:textId="77777777" w:rsidR="00B9416B" w:rsidRPr="007E2434" w:rsidRDefault="00B9416B" w:rsidP="00B86130">
            <w:pPr>
              <w:spacing w:line="0" w:lineRule="atLeast"/>
              <w:ind w:left="144" w:right="144"/>
              <w:contextualSpacing/>
              <w:rPr>
                <w:rFonts w:ascii="Arial Narrow" w:hAnsi="Arial Narrow" w:cs="Arial"/>
              </w:rPr>
            </w:pPr>
            <w:r w:rsidRPr="007E2434">
              <w:rPr>
                <w:rFonts w:ascii="Arial Narrow" w:hAnsi="Arial Narrow" w:cs="Arial"/>
              </w:rPr>
              <w:t>Emigrant Creek Ranger District</w:t>
            </w:r>
          </w:p>
          <w:p w14:paraId="28704F40" w14:textId="3711DEA2" w:rsidR="00B9416B" w:rsidRPr="007E2434" w:rsidRDefault="00B9416B" w:rsidP="00B86130">
            <w:pPr>
              <w:spacing w:line="0" w:lineRule="atLeast"/>
              <w:ind w:left="144" w:right="144"/>
              <w:contextualSpacing/>
              <w:rPr>
                <w:rFonts w:ascii="Arial Narrow" w:hAnsi="Arial Narrow" w:cs="Arial"/>
              </w:rPr>
            </w:pPr>
            <w:r w:rsidRPr="007E2434">
              <w:rPr>
                <w:rFonts w:ascii="Arial Narrow" w:hAnsi="Arial Narrow" w:cs="Arial"/>
              </w:rPr>
              <w:t xml:space="preserve">ATTN: </w:t>
            </w:r>
            <w:r w:rsidR="00C95D0A">
              <w:rPr>
                <w:rFonts w:ascii="Arial Narrow" w:hAnsi="Arial Narrow" w:cs="Arial"/>
              </w:rPr>
              <w:t xml:space="preserve">Tim Boyce </w:t>
            </w:r>
            <w:r>
              <w:rPr>
                <w:rFonts w:ascii="Arial Narrow" w:hAnsi="Arial Narrow" w:cs="Arial"/>
              </w:rPr>
              <w:t xml:space="preserve"> </w:t>
            </w:r>
          </w:p>
          <w:p w14:paraId="779D24AF" w14:textId="77777777" w:rsidR="00B9416B" w:rsidRPr="007E2434" w:rsidRDefault="00B9416B" w:rsidP="00B86130">
            <w:pPr>
              <w:spacing w:line="0" w:lineRule="atLeast"/>
              <w:ind w:left="144" w:right="144"/>
              <w:contextualSpacing/>
              <w:rPr>
                <w:rFonts w:ascii="Arial Narrow" w:hAnsi="Arial Narrow" w:cs="Arial"/>
              </w:rPr>
            </w:pPr>
            <w:r w:rsidRPr="007E2434">
              <w:rPr>
                <w:rFonts w:ascii="Arial Narrow" w:hAnsi="Arial Narrow" w:cs="Arial"/>
              </w:rPr>
              <w:t>265 Hwy 20 S</w:t>
            </w:r>
          </w:p>
          <w:p w14:paraId="629556FE" w14:textId="77777777" w:rsidR="00B9416B" w:rsidRPr="007E2434" w:rsidRDefault="00B9416B" w:rsidP="00B86130">
            <w:pPr>
              <w:spacing w:line="0" w:lineRule="atLeast"/>
              <w:ind w:left="144" w:right="144"/>
              <w:contextualSpacing/>
              <w:rPr>
                <w:rFonts w:ascii="Arial Narrow" w:hAnsi="Arial Narrow" w:cs="Arial"/>
              </w:rPr>
            </w:pPr>
            <w:r w:rsidRPr="007E2434">
              <w:rPr>
                <w:rFonts w:ascii="Arial Narrow" w:hAnsi="Arial Narrow" w:cs="Arial"/>
              </w:rPr>
              <w:t>Hines, OR  97738</w:t>
            </w:r>
          </w:p>
        </w:tc>
      </w:tr>
      <w:tr w:rsidR="00B9416B" w:rsidRPr="007E2434" w14:paraId="49179535" w14:textId="77777777" w:rsidTr="00B86130">
        <w:trPr>
          <w:trHeight w:val="175"/>
        </w:trPr>
        <w:tc>
          <w:tcPr>
            <w:tcW w:w="10353" w:type="dxa"/>
            <w:gridSpan w:val="2"/>
            <w:tcBorders>
              <w:top w:val="single" w:sz="2" w:space="0" w:color="000000"/>
              <w:left w:val="single" w:sz="2" w:space="0" w:color="000000"/>
              <w:bottom w:val="single" w:sz="2" w:space="0" w:color="000000"/>
              <w:right w:val="single" w:sz="2" w:space="0" w:color="000000"/>
            </w:tcBorders>
          </w:tcPr>
          <w:p w14:paraId="5DCE2969" w14:textId="77777777" w:rsidR="00B9416B" w:rsidRPr="007E2434" w:rsidRDefault="00B9416B" w:rsidP="00B86130">
            <w:pPr>
              <w:pStyle w:val="Title"/>
              <w:spacing w:line="0" w:lineRule="atLeast"/>
              <w:contextualSpacing/>
              <w:jc w:val="left"/>
              <w:rPr>
                <w:rFonts w:ascii="Arial Narrow" w:hAnsi="Arial Narrow"/>
                <w:color w:val="CCFFFF"/>
                <w:sz w:val="24"/>
              </w:rPr>
            </w:pPr>
          </w:p>
        </w:tc>
      </w:tr>
      <w:tr w:rsidR="00B9416B" w:rsidRPr="007E2434" w14:paraId="4BC1297D" w14:textId="77777777" w:rsidTr="00B86130">
        <w:trPr>
          <w:trHeight w:val="985"/>
        </w:trPr>
        <w:tc>
          <w:tcPr>
            <w:tcW w:w="10353" w:type="dxa"/>
            <w:gridSpan w:val="2"/>
            <w:tcBorders>
              <w:top w:val="single" w:sz="2" w:space="0" w:color="000000"/>
              <w:left w:val="single" w:sz="2" w:space="0" w:color="000000"/>
              <w:bottom w:val="single" w:sz="2" w:space="0" w:color="000000"/>
              <w:right w:val="single" w:sz="2" w:space="0" w:color="000000"/>
            </w:tcBorders>
          </w:tcPr>
          <w:p w14:paraId="28C3F9F5" w14:textId="77777777" w:rsidR="00B9416B" w:rsidRDefault="00B9416B" w:rsidP="00B86130">
            <w:pPr>
              <w:pStyle w:val="Title"/>
              <w:spacing w:line="0" w:lineRule="atLeast"/>
              <w:contextualSpacing/>
              <w:jc w:val="left"/>
              <w:rPr>
                <w:rFonts w:ascii="Arial Narrow" w:hAnsi="Arial Narrow"/>
                <w:sz w:val="24"/>
              </w:rPr>
            </w:pPr>
            <w:r w:rsidRPr="007E2434">
              <w:rPr>
                <w:rFonts w:ascii="Arial Narrow" w:hAnsi="Arial Narrow"/>
                <w:sz w:val="24"/>
              </w:rPr>
              <w:t>Applicants May Use This Space to Identify Special Qualifications, Interests, and Needs or Provide Other Information</w:t>
            </w:r>
            <w:r>
              <w:rPr>
                <w:rFonts w:ascii="Arial Narrow" w:hAnsi="Arial Narrow"/>
                <w:sz w:val="24"/>
              </w:rPr>
              <w:t xml:space="preserve"> or Attach Additional Pages: </w:t>
            </w:r>
          </w:p>
          <w:p w14:paraId="0158EE78" w14:textId="77777777" w:rsidR="00B9416B" w:rsidRPr="007E2434" w:rsidRDefault="00B9416B" w:rsidP="00B86130">
            <w:pPr>
              <w:pStyle w:val="Title"/>
              <w:spacing w:line="0" w:lineRule="atLeast"/>
              <w:contextualSpacing/>
              <w:jc w:val="left"/>
              <w:rPr>
                <w:rFonts w:ascii="Arial Narrow" w:hAnsi="Arial Narrow"/>
                <w:sz w:val="24"/>
              </w:rPr>
            </w:pPr>
          </w:p>
        </w:tc>
      </w:tr>
    </w:tbl>
    <w:p w14:paraId="4C618D95" w14:textId="77777777" w:rsidR="00B9416B" w:rsidRDefault="00B9416B" w:rsidP="00B9416B">
      <w:pPr>
        <w:spacing w:line="0" w:lineRule="atLeast"/>
        <w:ind w:left="-900" w:right="-540"/>
        <w:contextualSpacing/>
      </w:pPr>
    </w:p>
    <w:p w14:paraId="55816505" w14:textId="77777777" w:rsidR="00B9416B" w:rsidRPr="00641568" w:rsidRDefault="00B9416B" w:rsidP="00B9416B">
      <w:pPr>
        <w:spacing w:line="0" w:lineRule="atLeast"/>
        <w:contextualSpacing/>
        <w:rPr>
          <w:rFonts w:ascii="Comic Sans MS" w:hAnsi="Comic Sans MS" w:cs="Arial"/>
          <w:sz w:val="20"/>
          <w:szCs w:val="20"/>
        </w:rPr>
      </w:pPr>
    </w:p>
    <w:p w14:paraId="3FF7DAF5" w14:textId="11FCBDFC" w:rsidR="00B9416B" w:rsidRDefault="00B9416B"/>
    <w:sectPr w:rsidR="00B9416B" w:rsidSect="00273E3F">
      <w:pgSz w:w="12240" w:h="15840"/>
      <w:pgMar w:top="630" w:right="720" w:bottom="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Helvetica Narrow">
    <w:altName w:val="Arial Narrow"/>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volini">
    <w:charset w:val="00"/>
    <w:family w:val="script"/>
    <w:pitch w:val="variable"/>
    <w:sig w:usb0="A11526FF" w:usb1="8000000A" w:usb2="00010000" w:usb3="00000000" w:csb0="0000019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08C9"/>
    <w:multiLevelType w:val="hybridMultilevel"/>
    <w:tmpl w:val="713ED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6B"/>
    <w:rsid w:val="00415755"/>
    <w:rsid w:val="0095511A"/>
    <w:rsid w:val="00B93543"/>
    <w:rsid w:val="00B9416B"/>
    <w:rsid w:val="00C95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E52C"/>
  <w15:chartTrackingRefBased/>
  <w15:docId w15:val="{F5882013-D011-465C-8BB6-937BF9F0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6B"/>
    <w:pPr>
      <w:spacing w:after="200" w:line="276" w:lineRule="auto"/>
    </w:pPr>
    <w:rPr>
      <w:rFonts w:eastAsiaTheme="minorEastAsia"/>
    </w:rPr>
  </w:style>
  <w:style w:type="paragraph" w:styleId="Heading1">
    <w:name w:val="heading 1"/>
    <w:basedOn w:val="Normal"/>
    <w:next w:val="Normal"/>
    <w:link w:val="Heading1Char"/>
    <w:qFormat/>
    <w:rsid w:val="00B9416B"/>
    <w:pPr>
      <w:keepNext/>
      <w:spacing w:after="0" w:line="240" w:lineRule="auto"/>
      <w:outlineLvl w:val="0"/>
    </w:pPr>
    <w:rPr>
      <w:rFonts w:ascii="Helvetica" w:eastAsia="Times New Roman" w:hAnsi="Helvetica"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16B"/>
    <w:rPr>
      <w:rFonts w:ascii="Helvetica" w:eastAsia="Times New Roman" w:hAnsi="Helvetica" w:cs="Times New Roman"/>
      <w:sz w:val="32"/>
      <w:szCs w:val="24"/>
    </w:rPr>
  </w:style>
  <w:style w:type="character" w:styleId="Hyperlink">
    <w:name w:val="Hyperlink"/>
    <w:basedOn w:val="DefaultParagraphFont"/>
    <w:uiPriority w:val="99"/>
    <w:unhideWhenUsed/>
    <w:rsid w:val="00B9416B"/>
    <w:rPr>
      <w:color w:val="0563C1" w:themeColor="hyperlink"/>
      <w:u w:val="single"/>
    </w:rPr>
  </w:style>
  <w:style w:type="paragraph" w:customStyle="1" w:styleId="StyleHeading1BellMT12pt">
    <w:name w:val="Style Heading 1 + Bell MT 12 pt"/>
    <w:basedOn w:val="Heading1"/>
    <w:link w:val="StyleHeading1BellMT12ptChar"/>
    <w:rsid w:val="00B9416B"/>
    <w:pPr>
      <w:jc w:val="center"/>
    </w:pPr>
    <w:rPr>
      <w:rFonts w:ascii="Bell MT" w:hAnsi="Bell MT" w:cs="Arial"/>
      <w:b/>
      <w:bCs/>
      <w:i/>
      <w:kern w:val="32"/>
      <w:sz w:val="24"/>
      <w:szCs w:val="32"/>
    </w:rPr>
  </w:style>
  <w:style w:type="character" w:customStyle="1" w:styleId="StyleHeading1BellMT12ptChar">
    <w:name w:val="Style Heading 1 + Bell MT 12 pt Char"/>
    <w:basedOn w:val="Heading1Char"/>
    <w:link w:val="StyleHeading1BellMT12pt"/>
    <w:rsid w:val="00B9416B"/>
    <w:rPr>
      <w:rFonts w:ascii="Bell MT" w:eastAsia="Times New Roman" w:hAnsi="Bell MT" w:cs="Arial"/>
      <w:b/>
      <w:bCs/>
      <w:i/>
      <w:kern w:val="32"/>
      <w:sz w:val="24"/>
      <w:szCs w:val="32"/>
    </w:rPr>
  </w:style>
  <w:style w:type="paragraph" w:customStyle="1" w:styleId="Cell">
    <w:name w:val="Cell"/>
    <w:basedOn w:val="Normal"/>
    <w:rsid w:val="00B9416B"/>
    <w:pPr>
      <w:widowControl w:val="0"/>
      <w:autoSpaceDE w:val="0"/>
      <w:autoSpaceDN w:val="0"/>
      <w:adjustRightInd w:val="0"/>
      <w:spacing w:after="0" w:line="240" w:lineRule="auto"/>
    </w:pPr>
    <w:rPr>
      <w:rFonts w:ascii="Times" w:eastAsia="Times New Roman" w:hAnsi="Times" w:cs="Times New Roman"/>
      <w:noProof/>
      <w:color w:val="000000"/>
      <w:sz w:val="24"/>
      <w:szCs w:val="24"/>
    </w:rPr>
  </w:style>
  <w:style w:type="paragraph" w:styleId="Title">
    <w:name w:val="Title"/>
    <w:basedOn w:val="Normal"/>
    <w:link w:val="TitleChar"/>
    <w:qFormat/>
    <w:rsid w:val="00B9416B"/>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B9416B"/>
    <w:rPr>
      <w:rFonts w:ascii="Times New Roman" w:eastAsia="Times New Roman" w:hAnsi="Times New Roman" w:cs="Times New Roman"/>
      <w:b/>
      <w:bCs/>
      <w:sz w:val="28"/>
      <w:szCs w:val="24"/>
    </w:rPr>
  </w:style>
  <w:style w:type="paragraph" w:styleId="NoSpacing">
    <w:name w:val="No Spacing"/>
    <w:uiPriority w:val="1"/>
    <w:qFormat/>
    <w:rsid w:val="00B9416B"/>
    <w:pPr>
      <w:spacing w:after="0" w:line="240" w:lineRule="auto"/>
    </w:pPr>
    <w:rPr>
      <w:rFonts w:eastAsiaTheme="minorEastAsia"/>
    </w:rPr>
  </w:style>
  <w:style w:type="table" w:styleId="TableGrid">
    <w:name w:val="Table Grid"/>
    <w:basedOn w:val="TableNormal"/>
    <w:uiPriority w:val="39"/>
    <w:rsid w:val="00B94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5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usda.gov/sites/default/files/2021-12/IFPM-FS-FPM-Crosswalk.pdf" TargetMode="External"/><Relationship Id="rId13" Type="http://schemas.openxmlformats.org/officeDocument/2006/relationships/hyperlink" Target="http://www.harneycounty.com/" TargetMode="External"/><Relationship Id="rId3" Type="http://schemas.openxmlformats.org/officeDocument/2006/relationships/settings" Target="settings.xml"/><Relationship Id="rId7" Type="http://schemas.openxmlformats.org/officeDocument/2006/relationships/hyperlink" Target="mailto:Jeffrey.hussey@usda.gov" TargetMode="External"/><Relationship Id="rId12" Type="http://schemas.openxmlformats.org/officeDocument/2006/relationships/hyperlink" Target="http://www.fs.fed.us/r6/malheu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imothy.boyce@usda.gov" TargetMode="External"/><Relationship Id="rId5" Type="http://schemas.openxmlformats.org/officeDocument/2006/relationships/image" Target="media/image1.png"/><Relationship Id="rId15" Type="http://schemas.openxmlformats.org/officeDocument/2006/relationships/hyperlink" Target="mailto:Timothy.boyce@usda.gov" TargetMode="External"/><Relationship Id="rId10" Type="http://schemas.openxmlformats.org/officeDocument/2006/relationships/hyperlink" Target="https://www.fs.usda.gov/sites/default/files/2021-12/IFPM-FS-FPM-Crosswalk.pdf" TargetMode="External"/><Relationship Id="rId4" Type="http://schemas.openxmlformats.org/officeDocument/2006/relationships/webSettings" Target="webSettings.xml"/><Relationship Id="rId9" Type="http://schemas.openxmlformats.org/officeDocument/2006/relationships/hyperlink" Target="mailto:crott@blm.gov" TargetMode="External"/><Relationship Id="rId14" Type="http://schemas.openxmlformats.org/officeDocument/2006/relationships/hyperlink" Target="http://burnstimesherald.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Nisbet, Channing - FS</dc:creator>
  <cp:keywords/>
  <dc:description/>
  <cp:lastModifiedBy>Nisbet, Channing - FS</cp:lastModifiedBy>
  <cp:revision>2</cp:revision>
  <dcterms:created xsi:type="dcterms:W3CDTF">2022-04-26T18:46:00Z</dcterms:created>
  <dcterms:modified xsi:type="dcterms:W3CDTF">2022-05-03T20:10:00Z</dcterms:modified>
</cp:coreProperties>
</file>